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0"/>
        <w:gridCol w:w="2978"/>
        <w:gridCol w:w="2268"/>
        <w:gridCol w:w="2127"/>
      </w:tblGrid>
      <w:tr w:rsidR="00AA0578" w:rsidRPr="00FB62EC" w:rsidTr="008D5DD1">
        <w:trPr>
          <w:cantSplit/>
          <w:trHeight w:val="567"/>
        </w:trPr>
        <w:tc>
          <w:tcPr>
            <w:tcW w:w="937" w:type="pct"/>
            <w:vMerge w:val="restart"/>
            <w:vAlign w:val="center"/>
            <w:hideMark/>
          </w:tcPr>
          <w:p w:rsidR="00E94A0E" w:rsidRPr="00FB62EC" w:rsidRDefault="000E485A" w:rsidP="00AA0578">
            <w:pPr>
              <w:spacing w:after="0"/>
              <w:rPr>
                <w:rFonts w:ascii="Century Gothic" w:hAnsi="Century Gothic"/>
              </w:rPr>
            </w:pPr>
            <w:bookmarkStart w:id="0" w:name="OLE_LINK1"/>
            <w:r>
              <w:rPr>
                <w:noProof/>
                <w:lang w:eastAsia="tr-TR"/>
              </w:rPr>
              <w:drawing>
                <wp:anchor distT="0" distB="0" distL="114300" distR="114300" simplePos="0" relativeHeight="251658240" behindDoc="1" locked="0" layoutInCell="1" allowOverlap="1">
                  <wp:simplePos x="0" y="0"/>
                  <wp:positionH relativeFrom="column">
                    <wp:posOffset>11430</wp:posOffset>
                  </wp:positionH>
                  <wp:positionV relativeFrom="paragraph">
                    <wp:posOffset>-18415</wp:posOffset>
                  </wp:positionV>
                  <wp:extent cx="933450" cy="914400"/>
                  <wp:effectExtent l="0" t="0" r="0" b="0"/>
                  <wp:wrapNone/>
                  <wp:docPr id="1" name="Resim 1" descr="C:\Users\ABDULLAH1\AppData\Local\Temp\1f40476c-0d5e-415a-971a-342eda14546f_Fwd selcuk logo (1).zip.46f\selcuk-logo (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ULLAH1\AppData\Local\Temp\1f40476c-0d5e-415a-971a-342eda14546f_Fwd selcuk logo (1).zip.46f\selcuk-logo (1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41" w:type="pct"/>
            <w:vMerge w:val="restart"/>
            <w:vAlign w:val="center"/>
            <w:hideMark/>
          </w:tcPr>
          <w:p w:rsidR="00E94A0E" w:rsidRPr="00FC047D" w:rsidRDefault="00E94A0E" w:rsidP="00AA0578">
            <w:pPr>
              <w:spacing w:after="0"/>
              <w:jc w:val="center"/>
              <w:rPr>
                <w:rFonts w:ascii="Arial" w:hAnsi="Arial" w:cs="Arial"/>
                <w:b/>
                <w:bCs/>
                <w:sz w:val="28"/>
                <w:szCs w:val="28"/>
              </w:rPr>
            </w:pPr>
            <w:r w:rsidRPr="00FC047D">
              <w:rPr>
                <w:rFonts w:ascii="Arial" w:hAnsi="Arial" w:cs="Arial"/>
                <w:b/>
                <w:bCs/>
                <w:sz w:val="28"/>
                <w:szCs w:val="28"/>
              </w:rPr>
              <w:t>DÜZELTİCİ FAALİYET PROSEDÜRÜ</w:t>
            </w:r>
          </w:p>
        </w:tc>
        <w:tc>
          <w:tcPr>
            <w:tcW w:w="1250" w:type="pct"/>
            <w:vAlign w:val="center"/>
            <w:hideMark/>
          </w:tcPr>
          <w:p w:rsidR="00E94A0E" w:rsidRPr="008D5DD1" w:rsidRDefault="00E94A0E" w:rsidP="00AA0578">
            <w:pPr>
              <w:spacing w:after="0"/>
              <w:rPr>
                <w:rFonts w:ascii="Arial" w:hAnsi="Arial" w:cs="Arial"/>
                <w:b/>
                <w:bCs/>
                <w:sz w:val="18"/>
                <w:szCs w:val="18"/>
              </w:rPr>
            </w:pPr>
            <w:r w:rsidRPr="008D5DD1">
              <w:rPr>
                <w:rFonts w:ascii="Arial" w:hAnsi="Arial" w:cs="Arial"/>
                <w:b/>
                <w:sz w:val="18"/>
                <w:szCs w:val="18"/>
              </w:rPr>
              <w:t>Doküman No</w:t>
            </w:r>
          </w:p>
        </w:tc>
        <w:tc>
          <w:tcPr>
            <w:tcW w:w="1172" w:type="pct"/>
            <w:tcBorders>
              <w:bottom w:val="single" w:sz="4" w:space="0" w:color="auto"/>
            </w:tcBorders>
            <w:shd w:val="clear" w:color="auto" w:fill="auto"/>
            <w:vAlign w:val="center"/>
          </w:tcPr>
          <w:p w:rsidR="00E94A0E" w:rsidRPr="007121BE" w:rsidRDefault="0085620E" w:rsidP="00AA0578">
            <w:pPr>
              <w:spacing w:after="0"/>
              <w:rPr>
                <w:rFonts w:ascii="Arial" w:hAnsi="Arial" w:cs="Arial"/>
                <w:b/>
                <w:bCs/>
                <w:sz w:val="18"/>
                <w:szCs w:val="18"/>
              </w:rPr>
            </w:pPr>
            <w:r w:rsidRPr="007121BE">
              <w:rPr>
                <w:rFonts w:ascii="Arial" w:hAnsi="Arial" w:cs="Arial"/>
                <w:b/>
                <w:bCs/>
                <w:sz w:val="18"/>
                <w:szCs w:val="18"/>
              </w:rPr>
              <w:t>SÜ-KYS-</w:t>
            </w:r>
            <w:r w:rsidR="003C15E0" w:rsidRPr="007121BE">
              <w:rPr>
                <w:rFonts w:ascii="Arial" w:hAnsi="Arial" w:cs="Arial"/>
                <w:b/>
                <w:bCs/>
                <w:sz w:val="18"/>
                <w:szCs w:val="18"/>
              </w:rPr>
              <w:t>BİDB-PRD-</w:t>
            </w:r>
            <w:r w:rsidR="00EE7672" w:rsidRPr="007121BE">
              <w:rPr>
                <w:rFonts w:ascii="Arial" w:hAnsi="Arial" w:cs="Arial"/>
                <w:b/>
                <w:bCs/>
                <w:sz w:val="18"/>
                <w:szCs w:val="18"/>
              </w:rPr>
              <w:t xml:space="preserve"> 02</w:t>
            </w:r>
          </w:p>
        </w:tc>
      </w:tr>
      <w:tr w:rsidR="00376206" w:rsidRPr="00FB62EC" w:rsidTr="008D5DD1">
        <w:trPr>
          <w:cantSplit/>
          <w:trHeight w:val="277"/>
        </w:trPr>
        <w:tc>
          <w:tcPr>
            <w:tcW w:w="937" w:type="pct"/>
            <w:vMerge/>
            <w:vAlign w:val="center"/>
            <w:hideMark/>
          </w:tcPr>
          <w:p w:rsidR="00E94A0E" w:rsidRPr="00FB62EC" w:rsidRDefault="00E94A0E" w:rsidP="00AA0578">
            <w:pPr>
              <w:spacing w:after="0"/>
              <w:rPr>
                <w:rFonts w:ascii="Century Gothic" w:hAnsi="Century Gothic"/>
              </w:rPr>
            </w:pPr>
          </w:p>
        </w:tc>
        <w:tc>
          <w:tcPr>
            <w:tcW w:w="1641" w:type="pct"/>
            <w:vMerge/>
            <w:vAlign w:val="center"/>
            <w:hideMark/>
          </w:tcPr>
          <w:p w:rsidR="00E94A0E" w:rsidRPr="00FB62EC" w:rsidRDefault="00E94A0E" w:rsidP="00AA0578">
            <w:pPr>
              <w:spacing w:after="0"/>
              <w:rPr>
                <w:b/>
                <w:bCs/>
                <w:sz w:val="36"/>
                <w:szCs w:val="32"/>
              </w:rPr>
            </w:pPr>
          </w:p>
        </w:tc>
        <w:tc>
          <w:tcPr>
            <w:tcW w:w="1250" w:type="pct"/>
            <w:vAlign w:val="center"/>
            <w:hideMark/>
          </w:tcPr>
          <w:p w:rsidR="00E94A0E" w:rsidRPr="008D5DD1" w:rsidRDefault="00E94A0E" w:rsidP="00AA0578">
            <w:pPr>
              <w:spacing w:after="0"/>
              <w:rPr>
                <w:rFonts w:ascii="Arial" w:hAnsi="Arial" w:cs="Arial"/>
                <w:b/>
                <w:bCs/>
                <w:sz w:val="18"/>
                <w:szCs w:val="18"/>
              </w:rPr>
            </w:pPr>
            <w:r w:rsidRPr="008D5DD1">
              <w:rPr>
                <w:rFonts w:ascii="Arial" w:hAnsi="Arial" w:cs="Arial"/>
                <w:b/>
                <w:sz w:val="18"/>
                <w:szCs w:val="18"/>
              </w:rPr>
              <w:t>Yayın Tarihi</w:t>
            </w:r>
          </w:p>
        </w:tc>
        <w:tc>
          <w:tcPr>
            <w:tcW w:w="1172" w:type="pct"/>
            <w:tcBorders>
              <w:top w:val="single" w:sz="4" w:space="0" w:color="auto"/>
            </w:tcBorders>
            <w:vAlign w:val="center"/>
          </w:tcPr>
          <w:p w:rsidR="00E94A0E" w:rsidRPr="008D5DD1" w:rsidRDefault="00E94A0E" w:rsidP="00AA0578">
            <w:pPr>
              <w:spacing w:after="0"/>
              <w:jc w:val="center"/>
              <w:rPr>
                <w:rFonts w:ascii="Arial" w:hAnsi="Arial" w:cs="Arial"/>
                <w:bCs/>
                <w:sz w:val="18"/>
                <w:szCs w:val="18"/>
              </w:rPr>
            </w:pPr>
            <w:r w:rsidRPr="008D5DD1">
              <w:rPr>
                <w:rFonts w:ascii="Arial" w:hAnsi="Arial" w:cs="Arial"/>
                <w:bCs/>
                <w:sz w:val="18"/>
                <w:szCs w:val="18"/>
              </w:rPr>
              <w:t>01.02.2018</w:t>
            </w:r>
          </w:p>
        </w:tc>
      </w:tr>
      <w:tr w:rsidR="009A16D9" w:rsidRPr="00FB62EC" w:rsidTr="008D5DD1">
        <w:trPr>
          <w:cantSplit/>
          <w:trHeight w:val="355"/>
        </w:trPr>
        <w:tc>
          <w:tcPr>
            <w:tcW w:w="937" w:type="pct"/>
            <w:vMerge/>
            <w:vAlign w:val="center"/>
            <w:hideMark/>
          </w:tcPr>
          <w:p w:rsidR="00E94A0E" w:rsidRPr="00FB62EC" w:rsidRDefault="00E94A0E" w:rsidP="00AA0578">
            <w:pPr>
              <w:spacing w:after="0"/>
              <w:rPr>
                <w:rFonts w:ascii="Century Gothic" w:hAnsi="Century Gothic"/>
              </w:rPr>
            </w:pPr>
          </w:p>
        </w:tc>
        <w:tc>
          <w:tcPr>
            <w:tcW w:w="1641" w:type="pct"/>
            <w:vMerge/>
            <w:vAlign w:val="center"/>
            <w:hideMark/>
          </w:tcPr>
          <w:p w:rsidR="00E94A0E" w:rsidRPr="00FB62EC" w:rsidRDefault="00E94A0E" w:rsidP="00AA0578">
            <w:pPr>
              <w:spacing w:after="0"/>
              <w:rPr>
                <w:b/>
                <w:bCs/>
                <w:sz w:val="36"/>
                <w:szCs w:val="32"/>
              </w:rPr>
            </w:pPr>
          </w:p>
        </w:tc>
        <w:tc>
          <w:tcPr>
            <w:tcW w:w="1250" w:type="pct"/>
            <w:vAlign w:val="center"/>
            <w:hideMark/>
          </w:tcPr>
          <w:p w:rsidR="00E94A0E" w:rsidRPr="008D5DD1" w:rsidRDefault="00E94A0E" w:rsidP="00AA0578">
            <w:pPr>
              <w:spacing w:after="0"/>
              <w:rPr>
                <w:rFonts w:ascii="Arial" w:hAnsi="Arial" w:cs="Arial"/>
                <w:b/>
                <w:bCs/>
                <w:sz w:val="18"/>
                <w:szCs w:val="18"/>
              </w:rPr>
            </w:pPr>
            <w:r w:rsidRPr="008D5DD1">
              <w:rPr>
                <w:rFonts w:ascii="Arial" w:hAnsi="Arial" w:cs="Arial"/>
                <w:b/>
                <w:sz w:val="18"/>
                <w:szCs w:val="18"/>
              </w:rPr>
              <w:t>Revizyon Tarihi/No</w:t>
            </w:r>
          </w:p>
        </w:tc>
        <w:tc>
          <w:tcPr>
            <w:tcW w:w="1172" w:type="pct"/>
            <w:vAlign w:val="center"/>
          </w:tcPr>
          <w:p w:rsidR="00E94A0E" w:rsidRPr="008D5DD1" w:rsidRDefault="00E94A0E" w:rsidP="007121BE">
            <w:pPr>
              <w:spacing w:after="0"/>
              <w:jc w:val="center"/>
              <w:rPr>
                <w:rFonts w:ascii="Arial" w:hAnsi="Arial" w:cs="Arial"/>
                <w:bCs/>
                <w:sz w:val="18"/>
                <w:szCs w:val="18"/>
              </w:rPr>
            </w:pPr>
            <w:r w:rsidRPr="008D5DD1">
              <w:rPr>
                <w:rFonts w:ascii="Arial" w:hAnsi="Arial" w:cs="Arial"/>
                <w:bCs/>
                <w:sz w:val="18"/>
                <w:szCs w:val="18"/>
              </w:rPr>
              <w:t>00</w:t>
            </w:r>
          </w:p>
        </w:tc>
      </w:tr>
      <w:tr w:rsidR="009A16D9" w:rsidRPr="00FB62EC" w:rsidTr="008D5DD1">
        <w:trPr>
          <w:cantSplit/>
          <w:trHeight w:val="329"/>
        </w:trPr>
        <w:tc>
          <w:tcPr>
            <w:tcW w:w="937" w:type="pct"/>
            <w:vMerge/>
            <w:vAlign w:val="center"/>
            <w:hideMark/>
          </w:tcPr>
          <w:p w:rsidR="00E94A0E" w:rsidRPr="00FB62EC" w:rsidRDefault="00E94A0E" w:rsidP="00AA0578">
            <w:pPr>
              <w:spacing w:after="0"/>
              <w:rPr>
                <w:rFonts w:ascii="Century Gothic" w:hAnsi="Century Gothic"/>
              </w:rPr>
            </w:pPr>
          </w:p>
        </w:tc>
        <w:tc>
          <w:tcPr>
            <w:tcW w:w="1641" w:type="pct"/>
            <w:vMerge/>
            <w:vAlign w:val="center"/>
            <w:hideMark/>
          </w:tcPr>
          <w:p w:rsidR="00E94A0E" w:rsidRPr="00FB62EC" w:rsidRDefault="00E94A0E" w:rsidP="00AA0578">
            <w:pPr>
              <w:spacing w:after="0"/>
              <w:rPr>
                <w:b/>
                <w:bCs/>
                <w:sz w:val="36"/>
                <w:szCs w:val="32"/>
              </w:rPr>
            </w:pPr>
          </w:p>
        </w:tc>
        <w:tc>
          <w:tcPr>
            <w:tcW w:w="1250" w:type="pct"/>
            <w:vAlign w:val="center"/>
            <w:hideMark/>
          </w:tcPr>
          <w:p w:rsidR="00E94A0E" w:rsidRPr="008D5DD1" w:rsidRDefault="00E94A0E" w:rsidP="00AA0578">
            <w:pPr>
              <w:spacing w:after="0"/>
              <w:rPr>
                <w:rFonts w:ascii="Arial" w:hAnsi="Arial" w:cs="Arial"/>
                <w:b/>
                <w:bCs/>
                <w:sz w:val="18"/>
                <w:szCs w:val="18"/>
              </w:rPr>
            </w:pPr>
            <w:r w:rsidRPr="008D5DD1">
              <w:rPr>
                <w:rFonts w:ascii="Arial" w:hAnsi="Arial" w:cs="Arial"/>
                <w:b/>
                <w:sz w:val="18"/>
                <w:szCs w:val="18"/>
              </w:rPr>
              <w:t>Sayfa No</w:t>
            </w:r>
          </w:p>
        </w:tc>
        <w:tc>
          <w:tcPr>
            <w:tcW w:w="1172" w:type="pct"/>
            <w:vAlign w:val="center"/>
          </w:tcPr>
          <w:p w:rsidR="00E94A0E" w:rsidRPr="008D5DD1" w:rsidRDefault="00E94A0E" w:rsidP="007121BE">
            <w:pPr>
              <w:numPr>
                <w:ilvl w:val="1"/>
                <w:numId w:val="1"/>
              </w:numPr>
              <w:tabs>
                <w:tab w:val="center" w:pos="4536"/>
                <w:tab w:val="right" w:pos="9072"/>
              </w:tabs>
              <w:spacing w:after="0" w:line="240" w:lineRule="auto"/>
              <w:ind w:left="213" w:hanging="213"/>
              <w:rPr>
                <w:rFonts w:ascii="Arial" w:hAnsi="Arial" w:cs="Arial"/>
                <w:bCs/>
                <w:sz w:val="18"/>
                <w:szCs w:val="18"/>
              </w:rPr>
            </w:pPr>
          </w:p>
        </w:tc>
      </w:tr>
    </w:tbl>
    <w:bookmarkEnd w:id="0"/>
    <w:p w:rsidR="00E94A0E" w:rsidRPr="00FC047D" w:rsidRDefault="00E94A0E" w:rsidP="00E94A0E">
      <w:pPr>
        <w:spacing w:before="240"/>
        <w:jc w:val="both"/>
        <w:rPr>
          <w:rFonts w:ascii="Arial" w:hAnsi="Arial" w:cs="Arial"/>
          <w:b/>
          <w:sz w:val="18"/>
          <w:szCs w:val="18"/>
        </w:rPr>
      </w:pPr>
      <w:r w:rsidRPr="00FC047D">
        <w:rPr>
          <w:rFonts w:ascii="Arial" w:hAnsi="Arial" w:cs="Arial"/>
          <w:b/>
          <w:sz w:val="18"/>
          <w:szCs w:val="18"/>
        </w:rPr>
        <w:t>Kısaltmalar:</w:t>
      </w:r>
    </w:p>
    <w:tbl>
      <w:tblPr>
        <w:tblStyle w:val="TabloKlavuzu"/>
        <w:tblW w:w="0" w:type="auto"/>
        <w:tblLook w:val="04A0" w:firstRow="1" w:lastRow="0" w:firstColumn="1" w:lastColumn="0" w:noHBand="0" w:noVBand="1"/>
      </w:tblPr>
      <w:tblGrid>
        <w:gridCol w:w="4531"/>
        <w:gridCol w:w="4531"/>
      </w:tblGrid>
      <w:tr w:rsidR="00E94A0E" w:rsidRPr="00FC047D" w:rsidTr="00E94A0E">
        <w:tc>
          <w:tcPr>
            <w:tcW w:w="4531" w:type="dxa"/>
          </w:tcPr>
          <w:p w:rsidR="00E94A0E" w:rsidRPr="00FC047D" w:rsidRDefault="006B6111" w:rsidP="006B6111">
            <w:pPr>
              <w:jc w:val="both"/>
              <w:rPr>
                <w:rFonts w:ascii="Arial" w:hAnsi="Arial" w:cs="Arial"/>
                <w:b/>
                <w:sz w:val="18"/>
                <w:szCs w:val="18"/>
              </w:rPr>
            </w:pPr>
            <w:r w:rsidRPr="00FC047D">
              <w:rPr>
                <w:rFonts w:ascii="Arial" w:hAnsi="Arial" w:cs="Arial"/>
                <w:sz w:val="18"/>
                <w:szCs w:val="18"/>
              </w:rPr>
              <w:t>KY</w:t>
            </w:r>
            <w:r w:rsidR="00E94A0E" w:rsidRPr="00FC047D">
              <w:rPr>
                <w:rFonts w:ascii="Arial" w:hAnsi="Arial" w:cs="Arial"/>
                <w:sz w:val="18"/>
                <w:szCs w:val="18"/>
              </w:rPr>
              <w:t>S: Kalite Yönetim Sistemi</w:t>
            </w:r>
          </w:p>
        </w:tc>
        <w:tc>
          <w:tcPr>
            <w:tcW w:w="4531" w:type="dxa"/>
          </w:tcPr>
          <w:p w:rsidR="00E94A0E" w:rsidRPr="00FC047D" w:rsidRDefault="006B6111" w:rsidP="008C62E1">
            <w:pPr>
              <w:jc w:val="both"/>
              <w:rPr>
                <w:rFonts w:ascii="Arial" w:hAnsi="Arial" w:cs="Arial"/>
                <w:b/>
                <w:sz w:val="18"/>
                <w:szCs w:val="18"/>
              </w:rPr>
            </w:pPr>
            <w:r w:rsidRPr="00FC047D">
              <w:rPr>
                <w:rFonts w:ascii="Arial" w:hAnsi="Arial" w:cs="Arial"/>
                <w:sz w:val="18"/>
                <w:szCs w:val="18"/>
              </w:rPr>
              <w:t>YG</w:t>
            </w:r>
            <w:r w:rsidR="00E94A0E" w:rsidRPr="00FC047D">
              <w:rPr>
                <w:rFonts w:ascii="Arial" w:hAnsi="Arial" w:cs="Arial"/>
                <w:sz w:val="18"/>
                <w:szCs w:val="18"/>
              </w:rPr>
              <w:t>G: Yönetimin Gözden Geçirmesi</w:t>
            </w:r>
          </w:p>
        </w:tc>
      </w:tr>
    </w:tbl>
    <w:p w:rsidR="008C62E1" w:rsidRPr="00FC047D" w:rsidRDefault="00E94A0E" w:rsidP="00E94A0E">
      <w:pPr>
        <w:spacing w:before="240"/>
        <w:jc w:val="both"/>
        <w:rPr>
          <w:rFonts w:ascii="Arial" w:hAnsi="Arial" w:cs="Arial"/>
          <w:b/>
          <w:sz w:val="18"/>
          <w:szCs w:val="18"/>
        </w:rPr>
      </w:pPr>
      <w:r w:rsidRPr="00FC047D">
        <w:rPr>
          <w:rFonts w:ascii="Arial" w:hAnsi="Arial" w:cs="Arial"/>
          <w:b/>
          <w:sz w:val="18"/>
          <w:szCs w:val="18"/>
        </w:rPr>
        <w:t xml:space="preserve">1. </w:t>
      </w:r>
      <w:r w:rsidR="000A2D1F" w:rsidRPr="00FC047D">
        <w:rPr>
          <w:rFonts w:ascii="Arial" w:hAnsi="Arial" w:cs="Arial"/>
          <w:b/>
          <w:sz w:val="18"/>
          <w:szCs w:val="18"/>
        </w:rPr>
        <w:t>Amaç</w:t>
      </w:r>
    </w:p>
    <w:p w:rsidR="000A2D1F" w:rsidRPr="00FC047D" w:rsidRDefault="000A2D1F" w:rsidP="008C62E1">
      <w:pPr>
        <w:jc w:val="both"/>
        <w:rPr>
          <w:rFonts w:ascii="Arial" w:hAnsi="Arial" w:cs="Arial"/>
          <w:sz w:val="18"/>
          <w:szCs w:val="18"/>
        </w:rPr>
      </w:pPr>
      <w:r w:rsidRPr="00FC047D">
        <w:rPr>
          <w:rFonts w:ascii="Arial" w:hAnsi="Arial" w:cs="Arial"/>
          <w:sz w:val="18"/>
          <w:szCs w:val="18"/>
        </w:rPr>
        <w:t>Bu prosedürün amacı, ISO 9001:2015 KYS içinde tespit edilen uygunsuzlukla</w:t>
      </w:r>
      <w:r w:rsidR="00AA6CB1" w:rsidRPr="00FC047D">
        <w:rPr>
          <w:rFonts w:ascii="Arial" w:hAnsi="Arial" w:cs="Arial"/>
          <w:sz w:val="18"/>
          <w:szCs w:val="18"/>
        </w:rPr>
        <w:t>rın, uygunsuzluk risklerinin</w:t>
      </w:r>
      <w:r w:rsidRPr="00FC047D">
        <w:rPr>
          <w:rFonts w:ascii="Arial" w:hAnsi="Arial" w:cs="Arial"/>
          <w:sz w:val="18"/>
          <w:szCs w:val="18"/>
        </w:rPr>
        <w:t>, değerlendirilmesi ve tekrarını önleyecek faaliyetler ile ilgili yetki, yöntem ve sorumlulukları tanımlamaktır.</w:t>
      </w:r>
    </w:p>
    <w:p w:rsidR="000A2D1F" w:rsidRPr="00FC047D" w:rsidRDefault="00E94A0E" w:rsidP="008C62E1">
      <w:pPr>
        <w:jc w:val="both"/>
        <w:rPr>
          <w:rFonts w:ascii="Arial" w:hAnsi="Arial" w:cs="Arial"/>
          <w:b/>
          <w:sz w:val="18"/>
          <w:szCs w:val="18"/>
        </w:rPr>
      </w:pPr>
      <w:r w:rsidRPr="00FC047D">
        <w:rPr>
          <w:rFonts w:ascii="Arial" w:hAnsi="Arial" w:cs="Arial"/>
          <w:b/>
          <w:sz w:val="18"/>
          <w:szCs w:val="18"/>
        </w:rPr>
        <w:t xml:space="preserve">2. </w:t>
      </w:r>
      <w:r w:rsidR="000A2D1F" w:rsidRPr="00FC047D">
        <w:rPr>
          <w:rFonts w:ascii="Arial" w:hAnsi="Arial" w:cs="Arial"/>
          <w:b/>
          <w:sz w:val="18"/>
          <w:szCs w:val="18"/>
        </w:rPr>
        <w:t>Kapsam</w:t>
      </w:r>
    </w:p>
    <w:p w:rsidR="000A2D1F" w:rsidRPr="00FC047D" w:rsidRDefault="000A2D1F" w:rsidP="008C62E1">
      <w:pPr>
        <w:jc w:val="both"/>
        <w:rPr>
          <w:rFonts w:ascii="Arial" w:hAnsi="Arial" w:cs="Arial"/>
          <w:sz w:val="18"/>
          <w:szCs w:val="18"/>
        </w:rPr>
      </w:pPr>
      <w:r w:rsidRPr="00FC047D">
        <w:rPr>
          <w:rFonts w:ascii="Arial" w:hAnsi="Arial" w:cs="Arial"/>
          <w:sz w:val="18"/>
          <w:szCs w:val="18"/>
        </w:rPr>
        <w:t>Bu prosedür, uygunsuzlu</w:t>
      </w:r>
      <w:r w:rsidR="00AA6CB1" w:rsidRPr="00FC047D">
        <w:rPr>
          <w:rFonts w:ascii="Arial" w:hAnsi="Arial" w:cs="Arial"/>
          <w:sz w:val="18"/>
          <w:szCs w:val="18"/>
        </w:rPr>
        <w:t xml:space="preserve">k riski taşıyan, uygunsuz olan, </w:t>
      </w:r>
      <w:r w:rsidRPr="00FC047D">
        <w:rPr>
          <w:rFonts w:ascii="Arial" w:hAnsi="Arial" w:cs="Arial"/>
          <w:sz w:val="18"/>
          <w:szCs w:val="18"/>
        </w:rPr>
        <w:t>tüm faaliyetleri ve tüm çalışanları kapsar.</w:t>
      </w:r>
    </w:p>
    <w:p w:rsidR="000A2D1F" w:rsidRPr="00FC047D" w:rsidRDefault="00E94A0E" w:rsidP="008C62E1">
      <w:pPr>
        <w:jc w:val="both"/>
        <w:rPr>
          <w:rFonts w:ascii="Arial" w:hAnsi="Arial" w:cs="Arial"/>
          <w:b/>
          <w:sz w:val="18"/>
          <w:szCs w:val="18"/>
        </w:rPr>
      </w:pPr>
      <w:r w:rsidRPr="00FC047D">
        <w:rPr>
          <w:rFonts w:ascii="Arial" w:hAnsi="Arial" w:cs="Arial"/>
          <w:b/>
          <w:sz w:val="18"/>
          <w:szCs w:val="18"/>
        </w:rPr>
        <w:t xml:space="preserve">3. </w:t>
      </w:r>
      <w:r w:rsidR="000A2D1F" w:rsidRPr="00FC047D">
        <w:rPr>
          <w:rFonts w:ascii="Arial" w:hAnsi="Arial" w:cs="Arial"/>
          <w:b/>
          <w:sz w:val="18"/>
          <w:szCs w:val="18"/>
        </w:rPr>
        <w:t>Sorumluluklar</w:t>
      </w:r>
    </w:p>
    <w:p w:rsidR="000A2D1F" w:rsidRPr="00FC047D" w:rsidRDefault="00A6100A" w:rsidP="008C62E1">
      <w:pPr>
        <w:jc w:val="both"/>
        <w:rPr>
          <w:rFonts w:ascii="Arial" w:hAnsi="Arial" w:cs="Arial"/>
          <w:sz w:val="18"/>
          <w:szCs w:val="18"/>
        </w:rPr>
      </w:pPr>
      <w:r w:rsidRPr="00FC047D">
        <w:rPr>
          <w:rFonts w:ascii="Arial" w:hAnsi="Arial" w:cs="Arial"/>
          <w:sz w:val="18"/>
          <w:szCs w:val="18"/>
        </w:rPr>
        <w:t xml:space="preserve">Bu prosedürün </w:t>
      </w:r>
      <w:r w:rsidR="000A2D1F" w:rsidRPr="00FC047D">
        <w:rPr>
          <w:rFonts w:ascii="Arial" w:hAnsi="Arial" w:cs="Arial"/>
          <w:sz w:val="18"/>
          <w:szCs w:val="18"/>
        </w:rPr>
        <w:t xml:space="preserve">hazırlanmasından Yönetim Temsilcisi, onaylanmasından </w:t>
      </w:r>
      <w:r w:rsidR="00E94A0E" w:rsidRPr="00FC047D">
        <w:rPr>
          <w:rFonts w:ascii="Arial" w:hAnsi="Arial" w:cs="Arial"/>
          <w:sz w:val="18"/>
          <w:szCs w:val="18"/>
        </w:rPr>
        <w:t>Daire Başkanı</w:t>
      </w:r>
      <w:r w:rsidR="000A2D1F" w:rsidRPr="00FC047D">
        <w:rPr>
          <w:rFonts w:ascii="Arial" w:hAnsi="Arial" w:cs="Arial"/>
          <w:sz w:val="18"/>
          <w:szCs w:val="18"/>
        </w:rPr>
        <w:t>, uygulanmasından Bölüm sorumluları ve tüm çalışanlar sorumludur.</w:t>
      </w:r>
    </w:p>
    <w:p w:rsidR="000A2D1F" w:rsidRPr="00FC047D" w:rsidRDefault="00E94A0E" w:rsidP="008C62E1">
      <w:pPr>
        <w:jc w:val="both"/>
        <w:rPr>
          <w:rFonts w:ascii="Arial" w:hAnsi="Arial" w:cs="Arial"/>
          <w:b/>
          <w:sz w:val="18"/>
          <w:szCs w:val="18"/>
        </w:rPr>
      </w:pPr>
      <w:r w:rsidRPr="00FC047D">
        <w:rPr>
          <w:rFonts w:ascii="Arial" w:hAnsi="Arial" w:cs="Arial"/>
          <w:b/>
          <w:sz w:val="18"/>
          <w:szCs w:val="18"/>
        </w:rPr>
        <w:t xml:space="preserve">4. </w:t>
      </w:r>
      <w:r w:rsidR="000A2D1F" w:rsidRPr="00FC047D">
        <w:rPr>
          <w:rFonts w:ascii="Arial" w:hAnsi="Arial" w:cs="Arial"/>
          <w:b/>
          <w:sz w:val="18"/>
          <w:szCs w:val="18"/>
        </w:rPr>
        <w:t>Tanımlar</w:t>
      </w:r>
    </w:p>
    <w:p w:rsidR="000A2D1F" w:rsidRPr="00FC047D" w:rsidRDefault="000A2D1F" w:rsidP="008C62E1">
      <w:pPr>
        <w:jc w:val="both"/>
        <w:rPr>
          <w:rFonts w:ascii="Arial" w:hAnsi="Arial" w:cs="Arial"/>
          <w:sz w:val="18"/>
          <w:szCs w:val="18"/>
        </w:rPr>
      </w:pPr>
      <w:r w:rsidRPr="00FC047D">
        <w:rPr>
          <w:rFonts w:ascii="Arial" w:hAnsi="Arial" w:cs="Arial"/>
          <w:sz w:val="18"/>
          <w:szCs w:val="18"/>
        </w:rPr>
        <w:t>Düzeltici Faaliyet: Kalite Yönetim Sisteminin herhangi bir noktasında ortaya çıkmış bir uygunsuzluğun giderilmesi ve tekrarının önlenmesi için gerçekleştirilen faaliyete düzeltici faaliyet denir.</w:t>
      </w:r>
    </w:p>
    <w:p w:rsidR="000A2D1F" w:rsidRPr="00FC047D" w:rsidRDefault="00E94A0E" w:rsidP="008C62E1">
      <w:pPr>
        <w:jc w:val="both"/>
        <w:rPr>
          <w:rFonts w:ascii="Arial" w:hAnsi="Arial" w:cs="Arial"/>
          <w:b/>
          <w:sz w:val="18"/>
          <w:szCs w:val="18"/>
        </w:rPr>
      </w:pPr>
      <w:r w:rsidRPr="00FC047D">
        <w:rPr>
          <w:rFonts w:ascii="Arial" w:hAnsi="Arial" w:cs="Arial"/>
          <w:b/>
          <w:sz w:val="18"/>
          <w:szCs w:val="18"/>
        </w:rPr>
        <w:t xml:space="preserve">5. </w:t>
      </w:r>
      <w:r w:rsidR="000A2D1F" w:rsidRPr="00FC047D">
        <w:rPr>
          <w:rFonts w:ascii="Arial" w:hAnsi="Arial" w:cs="Arial"/>
          <w:b/>
          <w:sz w:val="18"/>
          <w:szCs w:val="18"/>
        </w:rPr>
        <w:t>Uygulama</w:t>
      </w:r>
    </w:p>
    <w:p w:rsidR="000A2D1F" w:rsidRPr="00FC047D" w:rsidRDefault="00E94A0E" w:rsidP="008C62E1">
      <w:pPr>
        <w:jc w:val="both"/>
        <w:rPr>
          <w:rFonts w:ascii="Arial" w:hAnsi="Arial" w:cs="Arial"/>
          <w:sz w:val="18"/>
          <w:szCs w:val="18"/>
          <w:u w:val="single"/>
        </w:rPr>
      </w:pPr>
      <w:r w:rsidRPr="00FC047D">
        <w:rPr>
          <w:rFonts w:ascii="Arial" w:hAnsi="Arial" w:cs="Arial"/>
          <w:sz w:val="18"/>
          <w:szCs w:val="18"/>
          <w:u w:val="single"/>
        </w:rPr>
        <w:t xml:space="preserve">5.1. </w:t>
      </w:r>
      <w:r w:rsidR="000A2D1F" w:rsidRPr="00FC047D">
        <w:rPr>
          <w:rFonts w:ascii="Arial" w:hAnsi="Arial" w:cs="Arial"/>
          <w:sz w:val="18"/>
          <w:szCs w:val="18"/>
          <w:u w:val="single"/>
        </w:rPr>
        <w:t>Uygunsuzluk ve/veya Uygunsuzluk Riskinin, Ortaya Çıkması</w:t>
      </w:r>
    </w:p>
    <w:p w:rsidR="000A2D1F" w:rsidRPr="00FC047D" w:rsidRDefault="000A2D1F" w:rsidP="008C62E1">
      <w:pPr>
        <w:jc w:val="both"/>
        <w:rPr>
          <w:rFonts w:ascii="Arial" w:hAnsi="Arial" w:cs="Arial"/>
          <w:sz w:val="18"/>
          <w:szCs w:val="18"/>
        </w:rPr>
      </w:pPr>
      <w:r w:rsidRPr="00FC047D">
        <w:rPr>
          <w:rFonts w:ascii="Arial" w:hAnsi="Arial" w:cs="Arial"/>
          <w:sz w:val="18"/>
          <w:szCs w:val="18"/>
        </w:rPr>
        <w:t>Hizmet esnasında oluşabilecek uygunsuz duru</w:t>
      </w:r>
      <w:r w:rsidR="00A6100A" w:rsidRPr="00FC047D">
        <w:rPr>
          <w:rFonts w:ascii="Arial" w:hAnsi="Arial" w:cs="Arial"/>
          <w:sz w:val="18"/>
          <w:szCs w:val="18"/>
        </w:rPr>
        <w:t xml:space="preserve">mlar, iç/dış </w:t>
      </w:r>
      <w:r w:rsidRPr="00FC047D">
        <w:rPr>
          <w:rFonts w:ascii="Arial" w:hAnsi="Arial" w:cs="Arial"/>
          <w:sz w:val="18"/>
          <w:szCs w:val="18"/>
        </w:rPr>
        <w:t>denetim faaliyeti çıktıları, yönetimin gözden geçirme çıktıları, süreç analiz sonuçları, öğrenci memnuniyet anketi sonuçları ile tüm personelden alınan iyileştirme önerileri vasıtası ile tespit edilir.</w:t>
      </w:r>
    </w:p>
    <w:p w:rsidR="00696AAE" w:rsidRPr="00FC047D" w:rsidRDefault="007B51CC" w:rsidP="008C62E1">
      <w:pPr>
        <w:jc w:val="both"/>
        <w:rPr>
          <w:rFonts w:ascii="Arial" w:hAnsi="Arial" w:cs="Arial"/>
          <w:sz w:val="18"/>
          <w:szCs w:val="18"/>
        </w:rPr>
      </w:pPr>
      <w:r w:rsidRPr="00FC047D">
        <w:rPr>
          <w:rFonts w:ascii="Arial" w:hAnsi="Arial" w:cs="Arial"/>
          <w:sz w:val="18"/>
          <w:szCs w:val="18"/>
        </w:rPr>
        <w:t xml:space="preserve"> </w:t>
      </w:r>
    </w:p>
    <w:p w:rsidR="00E94A0E" w:rsidRPr="00FC047D" w:rsidRDefault="00E94A0E" w:rsidP="008C62E1">
      <w:pPr>
        <w:jc w:val="both"/>
        <w:rPr>
          <w:rFonts w:ascii="Arial" w:hAnsi="Arial" w:cs="Arial"/>
          <w:sz w:val="18"/>
          <w:szCs w:val="18"/>
        </w:rPr>
      </w:pPr>
    </w:p>
    <w:p w:rsidR="00E94A0E" w:rsidRPr="00FC047D" w:rsidRDefault="00E94A0E" w:rsidP="008C62E1">
      <w:pPr>
        <w:jc w:val="both"/>
        <w:rPr>
          <w:rFonts w:ascii="Arial" w:hAnsi="Arial" w:cs="Arial"/>
          <w:sz w:val="18"/>
          <w:szCs w:val="18"/>
        </w:rPr>
      </w:pPr>
    </w:p>
    <w:p w:rsidR="00E94A0E" w:rsidRDefault="00E94A0E" w:rsidP="008C62E1">
      <w:pPr>
        <w:jc w:val="both"/>
        <w:rPr>
          <w:rFonts w:ascii="Arial" w:hAnsi="Arial" w:cs="Arial"/>
          <w:sz w:val="18"/>
          <w:szCs w:val="18"/>
        </w:rPr>
      </w:pPr>
    </w:p>
    <w:p w:rsidR="007121BE" w:rsidRDefault="007121BE" w:rsidP="008C62E1">
      <w:pPr>
        <w:jc w:val="both"/>
        <w:rPr>
          <w:rFonts w:ascii="Arial" w:hAnsi="Arial" w:cs="Arial"/>
          <w:sz w:val="18"/>
          <w:szCs w:val="18"/>
        </w:rPr>
      </w:pPr>
    </w:p>
    <w:p w:rsidR="007121BE" w:rsidRDefault="007121BE" w:rsidP="008C62E1">
      <w:pPr>
        <w:jc w:val="both"/>
        <w:rPr>
          <w:rFonts w:ascii="Arial" w:hAnsi="Arial" w:cs="Arial"/>
          <w:sz w:val="18"/>
          <w:szCs w:val="18"/>
        </w:rPr>
      </w:pPr>
    </w:p>
    <w:p w:rsidR="007121BE" w:rsidRDefault="007121BE" w:rsidP="008C62E1">
      <w:pPr>
        <w:jc w:val="both"/>
        <w:rPr>
          <w:rFonts w:ascii="Arial" w:hAnsi="Arial" w:cs="Arial"/>
          <w:sz w:val="18"/>
          <w:szCs w:val="18"/>
        </w:rPr>
      </w:pPr>
    </w:p>
    <w:p w:rsidR="007121BE" w:rsidRDefault="007121BE" w:rsidP="008C62E1">
      <w:pPr>
        <w:jc w:val="both"/>
        <w:rPr>
          <w:rFonts w:ascii="Arial" w:hAnsi="Arial" w:cs="Arial"/>
          <w:sz w:val="18"/>
          <w:szCs w:val="18"/>
        </w:rPr>
      </w:pPr>
    </w:p>
    <w:p w:rsidR="007121BE" w:rsidRPr="00FC047D" w:rsidRDefault="007121BE" w:rsidP="008C62E1">
      <w:pPr>
        <w:jc w:val="both"/>
        <w:rPr>
          <w:rFonts w:ascii="Arial" w:hAnsi="Arial" w:cs="Arial"/>
          <w:sz w:val="18"/>
          <w:szCs w:val="18"/>
        </w:rPr>
      </w:pPr>
    </w:p>
    <w:p w:rsidR="00E94A0E" w:rsidRPr="00FC047D" w:rsidRDefault="00E94A0E" w:rsidP="008C62E1">
      <w:pPr>
        <w:jc w:val="both"/>
        <w:rPr>
          <w:rFonts w:ascii="Arial" w:hAnsi="Arial" w:cs="Arial"/>
          <w:sz w:val="18"/>
          <w:szCs w:val="18"/>
        </w:rPr>
      </w:pPr>
    </w:p>
    <w:p w:rsidR="00E94A0E" w:rsidRPr="00FC047D" w:rsidRDefault="00E94A0E" w:rsidP="008C62E1">
      <w:pPr>
        <w:jc w:val="both"/>
        <w:rPr>
          <w:rFonts w:ascii="Arial" w:hAnsi="Arial" w:cs="Arial"/>
          <w:sz w:val="18"/>
          <w:szCs w:val="18"/>
        </w:rPr>
      </w:pPr>
    </w:p>
    <w:tbl>
      <w:tblPr>
        <w:tblW w:w="9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3922"/>
        <w:gridCol w:w="1418"/>
      </w:tblGrid>
      <w:tr w:rsidR="00E94A0E" w:rsidRPr="00FC047D" w:rsidTr="00D6025F">
        <w:trPr>
          <w:trHeight w:val="340"/>
        </w:trPr>
        <w:tc>
          <w:tcPr>
            <w:tcW w:w="3733" w:type="dxa"/>
            <w:shd w:val="clear" w:color="auto" w:fill="auto"/>
            <w:vAlign w:val="center"/>
          </w:tcPr>
          <w:p w:rsidR="00E94A0E" w:rsidRPr="007121BE" w:rsidRDefault="00E94A0E" w:rsidP="00D6025F">
            <w:pPr>
              <w:spacing w:after="0"/>
              <w:jc w:val="center"/>
              <w:rPr>
                <w:rFonts w:ascii="Arial" w:hAnsi="Arial" w:cs="Arial"/>
                <w:sz w:val="18"/>
                <w:szCs w:val="18"/>
              </w:rPr>
            </w:pPr>
            <w:r w:rsidRPr="007121BE">
              <w:rPr>
                <w:rFonts w:ascii="Arial" w:hAnsi="Arial" w:cs="Arial"/>
                <w:sz w:val="18"/>
                <w:szCs w:val="18"/>
              </w:rPr>
              <w:t>Hazırlayan Kalite Yönetim Temsilcisi</w:t>
            </w:r>
          </w:p>
        </w:tc>
        <w:tc>
          <w:tcPr>
            <w:tcW w:w="3922" w:type="dxa"/>
            <w:shd w:val="clear" w:color="auto" w:fill="auto"/>
            <w:vAlign w:val="center"/>
          </w:tcPr>
          <w:p w:rsidR="00E94A0E" w:rsidRPr="007121BE" w:rsidRDefault="00E94A0E" w:rsidP="00D6025F">
            <w:pPr>
              <w:spacing w:after="0"/>
              <w:jc w:val="center"/>
              <w:rPr>
                <w:rFonts w:ascii="Arial" w:hAnsi="Arial" w:cs="Arial"/>
                <w:sz w:val="18"/>
                <w:szCs w:val="18"/>
              </w:rPr>
            </w:pPr>
            <w:r w:rsidRPr="007121BE">
              <w:rPr>
                <w:rFonts w:ascii="Arial" w:hAnsi="Arial" w:cs="Arial"/>
                <w:sz w:val="18"/>
                <w:szCs w:val="18"/>
              </w:rPr>
              <w:t>Onaylayan Daire Başkanı</w:t>
            </w:r>
          </w:p>
        </w:tc>
        <w:tc>
          <w:tcPr>
            <w:tcW w:w="1418" w:type="dxa"/>
            <w:vMerge w:val="restart"/>
            <w:shd w:val="clear" w:color="auto" w:fill="auto"/>
            <w:vAlign w:val="center"/>
          </w:tcPr>
          <w:p w:rsidR="00E94A0E" w:rsidRPr="00FC047D" w:rsidRDefault="00E94A0E" w:rsidP="00D6025F">
            <w:pPr>
              <w:spacing w:after="0"/>
              <w:jc w:val="center"/>
              <w:rPr>
                <w:rFonts w:ascii="Arial" w:hAnsi="Arial" w:cs="Arial"/>
                <w:sz w:val="18"/>
                <w:szCs w:val="18"/>
              </w:rPr>
            </w:pPr>
            <w:r w:rsidRPr="00FC047D">
              <w:rPr>
                <w:rFonts w:ascii="Arial" w:hAnsi="Arial" w:cs="Arial"/>
                <w:sz w:val="18"/>
                <w:szCs w:val="18"/>
              </w:rPr>
              <w:t>Sayfa No</w:t>
            </w:r>
          </w:p>
          <w:p w:rsidR="00E94A0E" w:rsidRPr="00FC047D" w:rsidRDefault="00E94A0E" w:rsidP="00E94A0E">
            <w:pPr>
              <w:spacing w:after="0"/>
              <w:ind w:left="28"/>
              <w:jc w:val="center"/>
              <w:rPr>
                <w:rFonts w:ascii="Arial" w:hAnsi="Arial" w:cs="Arial"/>
                <w:sz w:val="18"/>
                <w:szCs w:val="18"/>
              </w:rPr>
            </w:pPr>
            <w:r w:rsidRPr="00FC047D">
              <w:rPr>
                <w:rFonts w:ascii="Arial" w:hAnsi="Arial" w:cs="Arial"/>
                <w:sz w:val="18"/>
                <w:szCs w:val="18"/>
              </w:rPr>
              <w:t>1/3</w:t>
            </w:r>
          </w:p>
        </w:tc>
      </w:tr>
      <w:tr w:rsidR="00E94A0E" w:rsidRPr="00FC047D" w:rsidTr="00D6025F">
        <w:trPr>
          <w:trHeight w:val="340"/>
        </w:trPr>
        <w:tc>
          <w:tcPr>
            <w:tcW w:w="3733" w:type="dxa"/>
            <w:shd w:val="clear" w:color="auto" w:fill="auto"/>
            <w:vAlign w:val="center"/>
          </w:tcPr>
          <w:p w:rsidR="00E94A0E" w:rsidRPr="007121BE" w:rsidRDefault="00E94A0E" w:rsidP="00D6025F">
            <w:pPr>
              <w:spacing w:after="0"/>
              <w:jc w:val="center"/>
              <w:rPr>
                <w:rFonts w:ascii="Arial" w:hAnsi="Arial" w:cs="Arial"/>
                <w:b/>
                <w:sz w:val="18"/>
                <w:szCs w:val="18"/>
              </w:rPr>
            </w:pPr>
            <w:r w:rsidRPr="007121BE">
              <w:rPr>
                <w:rFonts w:ascii="Arial" w:hAnsi="Arial" w:cs="Arial"/>
                <w:b/>
                <w:sz w:val="18"/>
                <w:szCs w:val="18"/>
              </w:rPr>
              <w:t>Abdullah BAŞOĞUL</w:t>
            </w:r>
          </w:p>
        </w:tc>
        <w:tc>
          <w:tcPr>
            <w:tcW w:w="3922" w:type="dxa"/>
            <w:shd w:val="clear" w:color="auto" w:fill="auto"/>
            <w:vAlign w:val="center"/>
          </w:tcPr>
          <w:p w:rsidR="00E94A0E" w:rsidRPr="007121BE" w:rsidRDefault="000E485A" w:rsidP="00D6025F">
            <w:pPr>
              <w:spacing w:after="0"/>
              <w:jc w:val="center"/>
              <w:rPr>
                <w:rFonts w:ascii="Arial" w:hAnsi="Arial" w:cs="Arial"/>
                <w:b/>
                <w:sz w:val="18"/>
                <w:szCs w:val="18"/>
              </w:rPr>
            </w:pPr>
            <w:r w:rsidRPr="007121BE">
              <w:rPr>
                <w:rFonts w:ascii="Arial" w:hAnsi="Arial" w:cs="Arial"/>
                <w:b/>
                <w:sz w:val="18"/>
                <w:szCs w:val="18"/>
              </w:rPr>
              <w:t>Kaan Doğan ERDOĞAN</w:t>
            </w:r>
          </w:p>
        </w:tc>
        <w:tc>
          <w:tcPr>
            <w:tcW w:w="1418" w:type="dxa"/>
            <w:vMerge/>
            <w:shd w:val="clear" w:color="auto" w:fill="auto"/>
            <w:vAlign w:val="center"/>
          </w:tcPr>
          <w:p w:rsidR="00E94A0E" w:rsidRPr="00FC047D" w:rsidRDefault="00E94A0E" w:rsidP="00D6025F">
            <w:pPr>
              <w:spacing w:after="0"/>
              <w:jc w:val="center"/>
              <w:rPr>
                <w:rFonts w:ascii="Arial" w:hAnsi="Arial" w:cs="Arial"/>
                <w:sz w:val="18"/>
                <w:szCs w:val="18"/>
              </w:rPr>
            </w:pPr>
          </w:p>
        </w:tc>
      </w:tr>
    </w:tbl>
    <w:p w:rsidR="007B51CC" w:rsidRPr="00FC047D" w:rsidRDefault="000E485A" w:rsidP="00696AAE">
      <w:pPr>
        <w:rPr>
          <w:rFonts w:ascii="Arial" w:hAnsi="Arial" w:cs="Arial"/>
          <w:sz w:val="18"/>
          <w:szCs w:val="18"/>
        </w:rPr>
      </w:pPr>
      <w:r w:rsidRPr="00FC047D">
        <w:rPr>
          <w:rFonts w:ascii="Arial" w:hAnsi="Arial" w:cs="Arial"/>
          <w:sz w:val="18"/>
          <w:szCs w:val="18"/>
        </w:rPr>
        <w:t xml:space="preserve">     </w:t>
      </w:r>
    </w:p>
    <w:p w:rsidR="00E94A0E" w:rsidRDefault="00E94A0E" w:rsidP="00696AAE"/>
    <w:tbl>
      <w:tblPr>
        <w:tblW w:w="4966"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4"/>
        <w:gridCol w:w="3047"/>
        <w:gridCol w:w="2338"/>
        <w:gridCol w:w="1771"/>
      </w:tblGrid>
      <w:tr w:rsidR="000E485A" w:rsidRPr="00FB62EC" w:rsidTr="007121BE">
        <w:trPr>
          <w:cantSplit/>
          <w:trHeight w:val="283"/>
        </w:trPr>
        <w:tc>
          <w:tcPr>
            <w:tcW w:w="1024" w:type="pct"/>
            <w:vMerge w:val="restart"/>
            <w:vAlign w:val="center"/>
            <w:hideMark/>
          </w:tcPr>
          <w:p w:rsidR="000E485A" w:rsidRPr="00FB62EC" w:rsidRDefault="000E485A" w:rsidP="0033398E">
            <w:pPr>
              <w:rPr>
                <w:rFonts w:ascii="Century Gothic" w:hAnsi="Century Gothic"/>
              </w:rPr>
            </w:pPr>
            <w:r>
              <w:rPr>
                <w:noProof/>
                <w:lang w:eastAsia="tr-TR"/>
              </w:rPr>
              <w:lastRenderedPageBreak/>
              <w:drawing>
                <wp:anchor distT="0" distB="0" distL="114300" distR="114300" simplePos="0" relativeHeight="251660288" behindDoc="1" locked="0" layoutInCell="1" allowOverlap="1" wp14:anchorId="05E540C1" wp14:editId="46F1D5A0">
                  <wp:simplePos x="0" y="0"/>
                  <wp:positionH relativeFrom="column">
                    <wp:posOffset>78105</wp:posOffset>
                  </wp:positionH>
                  <wp:positionV relativeFrom="paragraph">
                    <wp:posOffset>22860</wp:posOffset>
                  </wp:positionV>
                  <wp:extent cx="933450" cy="914400"/>
                  <wp:effectExtent l="0" t="0" r="0" b="0"/>
                  <wp:wrapNone/>
                  <wp:docPr id="9" name="Resim 9" descr="C:\Users\ABDULLAH1\AppData\Local\Temp\1f40476c-0d5e-415a-971a-342eda14546f_Fwd selcuk logo (1).zip.46f\selcuk-logo (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ULLAH1\AppData\Local\Temp\1f40476c-0d5e-415a-971a-342eda14546f_Fwd selcuk logo (1).zip.46f\selcuk-logo (1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pct"/>
            <w:vMerge w:val="restart"/>
            <w:vAlign w:val="center"/>
            <w:hideMark/>
          </w:tcPr>
          <w:p w:rsidR="000E485A" w:rsidRPr="00FC047D" w:rsidRDefault="000E485A" w:rsidP="0033398E">
            <w:pPr>
              <w:jc w:val="center"/>
              <w:rPr>
                <w:rFonts w:ascii="Arial" w:hAnsi="Arial" w:cs="Arial"/>
                <w:b/>
                <w:bCs/>
                <w:sz w:val="28"/>
                <w:szCs w:val="28"/>
              </w:rPr>
            </w:pPr>
            <w:r w:rsidRPr="00FC047D">
              <w:rPr>
                <w:rFonts w:ascii="Arial" w:hAnsi="Arial" w:cs="Arial"/>
                <w:b/>
                <w:bCs/>
                <w:sz w:val="28"/>
                <w:szCs w:val="28"/>
              </w:rPr>
              <w:t>DÜZELTİCİ FAALİYET PROSEDÜRÜ</w:t>
            </w:r>
          </w:p>
        </w:tc>
        <w:tc>
          <w:tcPr>
            <w:tcW w:w="1299" w:type="pct"/>
            <w:vAlign w:val="center"/>
            <w:hideMark/>
          </w:tcPr>
          <w:p w:rsidR="000E485A" w:rsidRPr="00C13DB9" w:rsidRDefault="000E485A" w:rsidP="000E485A">
            <w:pPr>
              <w:jc w:val="center"/>
              <w:rPr>
                <w:b/>
                <w:bCs/>
                <w:sz w:val="18"/>
                <w:szCs w:val="18"/>
              </w:rPr>
            </w:pPr>
            <w:r w:rsidRPr="00C13DB9">
              <w:rPr>
                <w:b/>
                <w:sz w:val="18"/>
                <w:szCs w:val="18"/>
              </w:rPr>
              <w:t>Doküman No</w:t>
            </w:r>
          </w:p>
        </w:tc>
        <w:tc>
          <w:tcPr>
            <w:tcW w:w="984" w:type="pct"/>
            <w:vAlign w:val="center"/>
          </w:tcPr>
          <w:p w:rsidR="000E485A" w:rsidRPr="007121BE" w:rsidRDefault="000E485A" w:rsidP="000E485A">
            <w:pPr>
              <w:jc w:val="center"/>
              <w:rPr>
                <w:b/>
                <w:bCs/>
                <w:sz w:val="18"/>
                <w:szCs w:val="18"/>
              </w:rPr>
            </w:pPr>
            <w:r w:rsidRPr="007121BE">
              <w:rPr>
                <w:b/>
                <w:bCs/>
                <w:sz w:val="18"/>
                <w:szCs w:val="18"/>
              </w:rPr>
              <w:t>SÜ-KYS</w:t>
            </w:r>
            <w:r w:rsidR="0085620E" w:rsidRPr="007121BE">
              <w:rPr>
                <w:b/>
                <w:bCs/>
                <w:sz w:val="18"/>
                <w:szCs w:val="18"/>
              </w:rPr>
              <w:t>-</w:t>
            </w:r>
            <w:r w:rsidRPr="007121BE">
              <w:rPr>
                <w:b/>
                <w:bCs/>
                <w:sz w:val="18"/>
                <w:szCs w:val="18"/>
              </w:rPr>
              <w:t>BİDB-PRD- 02</w:t>
            </w:r>
          </w:p>
        </w:tc>
      </w:tr>
      <w:tr w:rsidR="000E485A" w:rsidRPr="00FB62EC" w:rsidTr="007121BE">
        <w:trPr>
          <w:cantSplit/>
          <w:trHeight w:val="283"/>
        </w:trPr>
        <w:tc>
          <w:tcPr>
            <w:tcW w:w="1024" w:type="pct"/>
            <w:vMerge/>
            <w:vAlign w:val="center"/>
            <w:hideMark/>
          </w:tcPr>
          <w:p w:rsidR="000E485A" w:rsidRPr="00FB62EC" w:rsidRDefault="000E485A" w:rsidP="0033398E">
            <w:pPr>
              <w:rPr>
                <w:rFonts w:ascii="Century Gothic" w:hAnsi="Century Gothic"/>
              </w:rPr>
            </w:pPr>
          </w:p>
        </w:tc>
        <w:tc>
          <w:tcPr>
            <w:tcW w:w="1693" w:type="pct"/>
            <w:vMerge/>
            <w:vAlign w:val="center"/>
            <w:hideMark/>
          </w:tcPr>
          <w:p w:rsidR="000E485A" w:rsidRPr="00FB62EC" w:rsidRDefault="000E485A" w:rsidP="0033398E">
            <w:pPr>
              <w:rPr>
                <w:b/>
                <w:bCs/>
                <w:sz w:val="36"/>
                <w:szCs w:val="32"/>
              </w:rPr>
            </w:pPr>
          </w:p>
        </w:tc>
        <w:tc>
          <w:tcPr>
            <w:tcW w:w="1299" w:type="pct"/>
            <w:vAlign w:val="center"/>
            <w:hideMark/>
          </w:tcPr>
          <w:p w:rsidR="000E485A" w:rsidRPr="00C13DB9" w:rsidRDefault="000E485A" w:rsidP="000E485A">
            <w:pPr>
              <w:jc w:val="center"/>
              <w:rPr>
                <w:b/>
                <w:bCs/>
                <w:sz w:val="18"/>
                <w:szCs w:val="18"/>
              </w:rPr>
            </w:pPr>
            <w:r w:rsidRPr="00C13DB9">
              <w:rPr>
                <w:b/>
                <w:sz w:val="18"/>
                <w:szCs w:val="18"/>
              </w:rPr>
              <w:t>Yayın Tarihi</w:t>
            </w:r>
          </w:p>
        </w:tc>
        <w:tc>
          <w:tcPr>
            <w:tcW w:w="984" w:type="pct"/>
            <w:vAlign w:val="center"/>
          </w:tcPr>
          <w:p w:rsidR="000E485A" w:rsidRPr="00C13DB9" w:rsidRDefault="000E485A" w:rsidP="000E485A">
            <w:pPr>
              <w:jc w:val="center"/>
              <w:rPr>
                <w:bCs/>
                <w:sz w:val="18"/>
                <w:szCs w:val="18"/>
              </w:rPr>
            </w:pPr>
            <w:r w:rsidRPr="00C13DB9">
              <w:rPr>
                <w:bCs/>
                <w:sz w:val="18"/>
                <w:szCs w:val="18"/>
              </w:rPr>
              <w:t>01.02.2018</w:t>
            </w:r>
          </w:p>
        </w:tc>
      </w:tr>
      <w:tr w:rsidR="000E485A" w:rsidRPr="00FB62EC" w:rsidTr="007121BE">
        <w:trPr>
          <w:cantSplit/>
          <w:trHeight w:val="283"/>
        </w:trPr>
        <w:tc>
          <w:tcPr>
            <w:tcW w:w="1024" w:type="pct"/>
            <w:vMerge/>
            <w:vAlign w:val="center"/>
            <w:hideMark/>
          </w:tcPr>
          <w:p w:rsidR="000E485A" w:rsidRPr="00FB62EC" w:rsidRDefault="000E485A" w:rsidP="0033398E">
            <w:pPr>
              <w:rPr>
                <w:rFonts w:ascii="Century Gothic" w:hAnsi="Century Gothic"/>
              </w:rPr>
            </w:pPr>
          </w:p>
        </w:tc>
        <w:tc>
          <w:tcPr>
            <w:tcW w:w="1693" w:type="pct"/>
            <w:vMerge/>
            <w:vAlign w:val="center"/>
            <w:hideMark/>
          </w:tcPr>
          <w:p w:rsidR="000E485A" w:rsidRPr="00FB62EC" w:rsidRDefault="000E485A" w:rsidP="0033398E">
            <w:pPr>
              <w:rPr>
                <w:b/>
                <w:bCs/>
                <w:sz w:val="36"/>
                <w:szCs w:val="32"/>
              </w:rPr>
            </w:pPr>
          </w:p>
        </w:tc>
        <w:tc>
          <w:tcPr>
            <w:tcW w:w="1299" w:type="pct"/>
            <w:vAlign w:val="center"/>
            <w:hideMark/>
          </w:tcPr>
          <w:p w:rsidR="000E485A" w:rsidRPr="00C13DB9" w:rsidRDefault="000E485A" w:rsidP="000E485A">
            <w:pPr>
              <w:jc w:val="center"/>
              <w:rPr>
                <w:b/>
                <w:bCs/>
                <w:sz w:val="18"/>
                <w:szCs w:val="18"/>
              </w:rPr>
            </w:pPr>
            <w:r w:rsidRPr="00C13DB9">
              <w:rPr>
                <w:b/>
                <w:sz w:val="18"/>
                <w:szCs w:val="18"/>
              </w:rPr>
              <w:t>Revizyon Tarihi/No</w:t>
            </w:r>
          </w:p>
        </w:tc>
        <w:tc>
          <w:tcPr>
            <w:tcW w:w="984" w:type="pct"/>
            <w:vAlign w:val="center"/>
          </w:tcPr>
          <w:p w:rsidR="000E485A" w:rsidRPr="00C13DB9" w:rsidRDefault="000E485A" w:rsidP="000E485A">
            <w:pPr>
              <w:jc w:val="center"/>
              <w:rPr>
                <w:bCs/>
                <w:sz w:val="18"/>
                <w:szCs w:val="18"/>
              </w:rPr>
            </w:pPr>
            <w:r w:rsidRPr="00C13DB9">
              <w:rPr>
                <w:bCs/>
                <w:sz w:val="18"/>
                <w:szCs w:val="18"/>
              </w:rPr>
              <w:t>00</w:t>
            </w:r>
          </w:p>
        </w:tc>
      </w:tr>
      <w:tr w:rsidR="0085620E" w:rsidRPr="00FB62EC" w:rsidTr="007121BE">
        <w:trPr>
          <w:cantSplit/>
          <w:trHeight w:val="283"/>
        </w:trPr>
        <w:tc>
          <w:tcPr>
            <w:tcW w:w="1024" w:type="pct"/>
            <w:vMerge/>
            <w:vAlign w:val="center"/>
            <w:hideMark/>
          </w:tcPr>
          <w:p w:rsidR="000E485A" w:rsidRPr="00FB62EC" w:rsidRDefault="000E485A" w:rsidP="0033398E">
            <w:pPr>
              <w:rPr>
                <w:rFonts w:ascii="Century Gothic" w:hAnsi="Century Gothic"/>
              </w:rPr>
            </w:pPr>
          </w:p>
        </w:tc>
        <w:tc>
          <w:tcPr>
            <w:tcW w:w="1693" w:type="pct"/>
            <w:vMerge/>
            <w:vAlign w:val="center"/>
            <w:hideMark/>
          </w:tcPr>
          <w:p w:rsidR="000E485A" w:rsidRPr="00FB62EC" w:rsidRDefault="000E485A" w:rsidP="0033398E">
            <w:pPr>
              <w:rPr>
                <w:b/>
                <w:bCs/>
                <w:sz w:val="36"/>
                <w:szCs w:val="32"/>
              </w:rPr>
            </w:pPr>
          </w:p>
        </w:tc>
        <w:tc>
          <w:tcPr>
            <w:tcW w:w="1299" w:type="pct"/>
            <w:tcBorders>
              <w:bottom w:val="single" w:sz="4" w:space="0" w:color="auto"/>
            </w:tcBorders>
            <w:vAlign w:val="center"/>
            <w:hideMark/>
          </w:tcPr>
          <w:p w:rsidR="000E485A" w:rsidRPr="00C13DB9" w:rsidRDefault="000E485A" w:rsidP="000E485A">
            <w:pPr>
              <w:jc w:val="center"/>
              <w:rPr>
                <w:b/>
                <w:bCs/>
                <w:sz w:val="18"/>
                <w:szCs w:val="18"/>
              </w:rPr>
            </w:pPr>
            <w:r w:rsidRPr="00C13DB9">
              <w:rPr>
                <w:b/>
                <w:sz w:val="18"/>
                <w:szCs w:val="18"/>
              </w:rPr>
              <w:t>Sayfa No</w:t>
            </w:r>
          </w:p>
        </w:tc>
        <w:tc>
          <w:tcPr>
            <w:tcW w:w="984" w:type="pct"/>
            <w:tcBorders>
              <w:bottom w:val="single" w:sz="4" w:space="0" w:color="auto"/>
            </w:tcBorders>
            <w:vAlign w:val="center"/>
          </w:tcPr>
          <w:p w:rsidR="000E485A" w:rsidRPr="00C13DB9" w:rsidRDefault="000E485A" w:rsidP="007121BE">
            <w:pPr>
              <w:numPr>
                <w:ilvl w:val="1"/>
                <w:numId w:val="1"/>
              </w:numPr>
              <w:tabs>
                <w:tab w:val="center" w:pos="4536"/>
                <w:tab w:val="right" w:pos="9072"/>
              </w:tabs>
              <w:spacing w:after="0" w:line="240" w:lineRule="auto"/>
              <w:ind w:left="213" w:hanging="213"/>
              <w:rPr>
                <w:bCs/>
                <w:sz w:val="18"/>
                <w:szCs w:val="18"/>
              </w:rPr>
            </w:pPr>
          </w:p>
        </w:tc>
      </w:tr>
    </w:tbl>
    <w:p w:rsidR="000E485A" w:rsidRDefault="000E485A" w:rsidP="00696AAE"/>
    <w:p w:rsidR="000E485A" w:rsidRDefault="000E485A" w:rsidP="00696AAE"/>
    <w:p w:rsidR="00E94A0E" w:rsidRPr="00E94A0E" w:rsidRDefault="00E94A0E" w:rsidP="00E94A0E">
      <w:pPr>
        <w:jc w:val="both"/>
        <w:rPr>
          <w:u w:val="single"/>
        </w:rPr>
      </w:pPr>
      <w:r>
        <w:rPr>
          <w:u w:val="single"/>
        </w:rPr>
        <w:t xml:space="preserve">5.2. </w:t>
      </w:r>
      <w:r w:rsidRPr="00E94A0E">
        <w:rPr>
          <w:u w:val="single"/>
        </w:rPr>
        <w:t>Uygunsuzluk ve/veya Uygunsuzluk Riskinin Raporlanması</w:t>
      </w:r>
    </w:p>
    <w:p w:rsidR="00E94A0E" w:rsidRDefault="00E94A0E" w:rsidP="00E94A0E">
      <w:pPr>
        <w:jc w:val="both"/>
        <w:rPr>
          <w:u w:val="single"/>
        </w:rPr>
      </w:pPr>
      <w:r>
        <w:t xml:space="preserve">Uygunsuzluklar ve uygunsuzluk riskleri için süreç sorumluları tarafından “Düzeltici Faaliyet Formu doldurulur ve Yönetim Temsilcisi’ne iletilir. Yönetim Temsilcisi formu inceleyerek herhangi bir düzeltici, önleyici faaliyete gerek olup olmadığına karar verir. Uygunsuzluğun giderilmesine ilişkin faaliyet gerektiği kararını verirse Faaliyet Planı kısmını uygunsuzluğun çözümünde yetkili kişilerle doldurup, açılan düzeltici faaliyete uygun olarak bir doğrulama tarihi belirleyerek, çözümde sorumlu olan bölüm ve/veya birim sorumlularına imzalatır. Faaliyet </w:t>
      </w:r>
      <w:r w:rsidRPr="000A2D1F">
        <w:t>Sorumluları sorunun çözümü için gerekli çalışmaları başlatır. Yönetim Temsilcisi tarafından doğrulama tarihi planlanır.</w:t>
      </w:r>
      <w:r w:rsidRPr="007B51CC">
        <w:t xml:space="preserve"> </w:t>
      </w:r>
    </w:p>
    <w:p w:rsidR="007B51CC" w:rsidRPr="00E94A0E" w:rsidRDefault="00E94A0E" w:rsidP="008C62E1">
      <w:pPr>
        <w:jc w:val="both"/>
        <w:rPr>
          <w:u w:val="single"/>
        </w:rPr>
      </w:pPr>
      <w:r>
        <w:rPr>
          <w:u w:val="single"/>
        </w:rPr>
        <w:t xml:space="preserve">5.3. </w:t>
      </w:r>
      <w:r w:rsidR="007B51CC" w:rsidRPr="00E94A0E">
        <w:rPr>
          <w:u w:val="single"/>
        </w:rPr>
        <w:t>Düzeltici Faaliyet Formlarının Analizi, Uygulama Planı ve Faaliyetlerin Uygulanması</w:t>
      </w:r>
    </w:p>
    <w:p w:rsidR="007B51CC" w:rsidRDefault="00AD1B48" w:rsidP="008C62E1">
      <w:pPr>
        <w:jc w:val="both"/>
      </w:pPr>
      <w:r>
        <w:t>Uygunsuzluk/uygunsuzluk riskini</w:t>
      </w:r>
      <w:r w:rsidR="007B51CC">
        <w:t xml:space="preserve"> çözmek ile yükümlü bölüm sorumlusu veya yetki verdiği kadrolar sorunu analiz ederek sorunun nedenlerini ve kalıcı çözümleri bulup Yönetim Temsilcisi’nin verdiği Düzeltici Faaliyet Formunun kontrollü kopyasına işler ve Yönetim Temsilcisi’ ne iletir. Yönetim Temsilcisi ve sorunu çözmekle yükümlü bölüm sorumlusu sorunun nedenleri, çözümlerin etkinliği, sorumluların yeterliliği ve çözümün uygunluğu açısından inceler. Gerekli düzeltmeler yapılarak forma işlenir.</w:t>
      </w:r>
    </w:p>
    <w:p w:rsidR="007B51CC" w:rsidRPr="00E94A0E" w:rsidRDefault="00E94A0E" w:rsidP="008C62E1">
      <w:pPr>
        <w:jc w:val="both"/>
        <w:rPr>
          <w:u w:val="single"/>
        </w:rPr>
      </w:pPr>
      <w:r>
        <w:rPr>
          <w:u w:val="single"/>
        </w:rPr>
        <w:t xml:space="preserve">5.4. </w:t>
      </w:r>
      <w:r w:rsidR="007B51CC" w:rsidRPr="00E94A0E">
        <w:rPr>
          <w:u w:val="single"/>
        </w:rPr>
        <w:t>Gerçekleştirilen Faaliyetlerin Doğrulanması</w:t>
      </w:r>
    </w:p>
    <w:p w:rsidR="007B51CC" w:rsidRDefault="007B51CC" w:rsidP="008C62E1">
      <w:pPr>
        <w:jc w:val="both"/>
      </w:pPr>
      <w:r>
        <w:t>Yönetim Temsilcisi ve/veya yetki verdiği kadrolar gerçekleştirilen çözümleri objektif kanıtlar ile doğrular.</w:t>
      </w:r>
    </w:p>
    <w:p w:rsidR="007B51CC" w:rsidRPr="00E94A0E" w:rsidRDefault="00E94A0E" w:rsidP="008C62E1">
      <w:pPr>
        <w:jc w:val="both"/>
        <w:rPr>
          <w:u w:val="single"/>
        </w:rPr>
      </w:pPr>
      <w:r>
        <w:rPr>
          <w:u w:val="single"/>
        </w:rPr>
        <w:t xml:space="preserve">5.5. </w:t>
      </w:r>
      <w:r w:rsidR="007B51CC" w:rsidRPr="00E94A0E">
        <w:rPr>
          <w:u w:val="single"/>
        </w:rPr>
        <w:t>Zamanında Gerçekleştirilemeyen Faaliyetler</w:t>
      </w:r>
    </w:p>
    <w:p w:rsidR="007B51CC" w:rsidRDefault="007B51CC" w:rsidP="008C62E1">
      <w:pPr>
        <w:jc w:val="both"/>
      </w:pPr>
      <w:r>
        <w:t>Düzeltici faaliyetler belirlenen sürede tamamlanamamışsa Yönetim Temsilcisi bunun nedenlerini araştırarak uygun gördüğü alternatifler doğrultusunda faaliyetlerin gerçekleştirilmesi için 1. ek süre verebilir. Eğer yine tamamlanamamışsa 2. ek süre daha verebilir ya da faaliyeti durdurabilir.</w:t>
      </w:r>
    </w:p>
    <w:p w:rsidR="007B51CC" w:rsidRPr="00E94A0E" w:rsidRDefault="00E94A0E" w:rsidP="008C62E1">
      <w:pPr>
        <w:jc w:val="both"/>
        <w:rPr>
          <w:u w:val="single"/>
        </w:rPr>
      </w:pPr>
      <w:r>
        <w:rPr>
          <w:u w:val="single"/>
        </w:rPr>
        <w:t xml:space="preserve">5.6. </w:t>
      </w:r>
      <w:r w:rsidR="007B51CC" w:rsidRPr="00E94A0E">
        <w:rPr>
          <w:u w:val="single"/>
        </w:rPr>
        <w:t>Formun Kapatılması</w:t>
      </w:r>
    </w:p>
    <w:p w:rsidR="007B51CC" w:rsidRDefault="007B51CC" w:rsidP="008C62E1">
      <w:pPr>
        <w:jc w:val="both"/>
      </w:pPr>
      <w:r>
        <w:t xml:space="preserve">Planlanan Düzeltici Faaliyetin doğrulanmasının ardından Yönetim Temsilcisi formu ve objektif kanıtları inceler. Planlanan Faaliyetlerin etkin olarak yapıldığını teyit eder. Gerçekleştirilen çözümün sistemin hangi unsurlarını etkilediğini belirler. </w:t>
      </w:r>
      <w:r w:rsidR="00E762A1">
        <w:t>Daire Başkanının</w:t>
      </w:r>
      <w:r w:rsidRPr="00411ECC">
        <w:rPr>
          <w:color w:val="FF0000"/>
        </w:rPr>
        <w:t xml:space="preserve"> </w:t>
      </w:r>
      <w:r>
        <w:t>onayına sunar ve onaylanan düzeltici faaliyet için ilgili dokümantasyon ve uygulamalarda oluşacak değişiklikler için gerekli revizyonların yapılmasını sağlar.</w:t>
      </w:r>
    </w:p>
    <w:p w:rsidR="000E485A" w:rsidRDefault="000E485A" w:rsidP="008C62E1">
      <w:pPr>
        <w:jc w:val="both"/>
      </w:pPr>
    </w:p>
    <w:p w:rsidR="001A7D93" w:rsidRDefault="001A7D93" w:rsidP="008C62E1">
      <w:pPr>
        <w:jc w:val="both"/>
      </w:pPr>
    </w:p>
    <w:tbl>
      <w:tblPr>
        <w:tblW w:w="9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3922"/>
        <w:gridCol w:w="1418"/>
      </w:tblGrid>
      <w:tr w:rsidR="00E94A0E" w:rsidRPr="00C13DB9" w:rsidTr="00E94A0E">
        <w:trPr>
          <w:trHeight w:val="340"/>
        </w:trPr>
        <w:tc>
          <w:tcPr>
            <w:tcW w:w="3733" w:type="dxa"/>
            <w:shd w:val="clear" w:color="auto" w:fill="auto"/>
            <w:vAlign w:val="center"/>
          </w:tcPr>
          <w:p w:rsidR="00E94A0E" w:rsidRPr="007121BE" w:rsidRDefault="00E94A0E" w:rsidP="00D6025F">
            <w:pPr>
              <w:spacing w:after="0"/>
              <w:jc w:val="center"/>
            </w:pPr>
            <w:r w:rsidRPr="007121BE">
              <w:t>Hazırlayan Kalite Yönetim Temsilcisi</w:t>
            </w:r>
          </w:p>
        </w:tc>
        <w:tc>
          <w:tcPr>
            <w:tcW w:w="3922" w:type="dxa"/>
            <w:shd w:val="clear" w:color="auto" w:fill="auto"/>
            <w:vAlign w:val="center"/>
          </w:tcPr>
          <w:p w:rsidR="00E94A0E" w:rsidRPr="007121BE" w:rsidRDefault="00E94A0E" w:rsidP="00D6025F">
            <w:pPr>
              <w:spacing w:after="0"/>
              <w:jc w:val="center"/>
            </w:pPr>
            <w:r w:rsidRPr="007121BE">
              <w:t>Onaylayan Daire Başkanı</w:t>
            </w:r>
          </w:p>
        </w:tc>
        <w:tc>
          <w:tcPr>
            <w:tcW w:w="1418" w:type="dxa"/>
            <w:vMerge w:val="restart"/>
            <w:shd w:val="clear" w:color="auto" w:fill="auto"/>
            <w:vAlign w:val="center"/>
          </w:tcPr>
          <w:p w:rsidR="00E94A0E" w:rsidRPr="00C13DB9" w:rsidRDefault="00E94A0E" w:rsidP="00D6025F">
            <w:pPr>
              <w:spacing w:after="0"/>
              <w:jc w:val="center"/>
            </w:pPr>
            <w:r w:rsidRPr="00C13DB9">
              <w:t>Sayfa No</w:t>
            </w:r>
          </w:p>
          <w:p w:rsidR="00E94A0E" w:rsidRPr="00C13DB9" w:rsidRDefault="00E94A0E" w:rsidP="00E94A0E">
            <w:pPr>
              <w:spacing w:after="0"/>
              <w:ind w:left="28"/>
              <w:jc w:val="center"/>
            </w:pPr>
            <w:r>
              <w:t>2/3</w:t>
            </w:r>
          </w:p>
        </w:tc>
      </w:tr>
      <w:tr w:rsidR="00E94A0E" w:rsidRPr="00C13DB9" w:rsidTr="00E94A0E">
        <w:trPr>
          <w:trHeight w:val="340"/>
        </w:trPr>
        <w:tc>
          <w:tcPr>
            <w:tcW w:w="3733" w:type="dxa"/>
            <w:shd w:val="clear" w:color="auto" w:fill="auto"/>
            <w:vAlign w:val="center"/>
          </w:tcPr>
          <w:p w:rsidR="00E94A0E" w:rsidRPr="007121BE" w:rsidRDefault="00E94A0E" w:rsidP="00D6025F">
            <w:pPr>
              <w:spacing w:after="0"/>
              <w:jc w:val="center"/>
              <w:rPr>
                <w:b/>
              </w:rPr>
            </w:pPr>
            <w:r w:rsidRPr="007121BE">
              <w:rPr>
                <w:b/>
              </w:rPr>
              <w:t>Abdullah BAŞOĞUL</w:t>
            </w:r>
          </w:p>
        </w:tc>
        <w:tc>
          <w:tcPr>
            <w:tcW w:w="3922" w:type="dxa"/>
            <w:shd w:val="clear" w:color="auto" w:fill="auto"/>
            <w:vAlign w:val="center"/>
          </w:tcPr>
          <w:p w:rsidR="00E94A0E" w:rsidRPr="007121BE" w:rsidRDefault="000E485A" w:rsidP="00D6025F">
            <w:pPr>
              <w:spacing w:after="0"/>
              <w:jc w:val="center"/>
              <w:rPr>
                <w:b/>
              </w:rPr>
            </w:pPr>
            <w:r w:rsidRPr="007121BE">
              <w:rPr>
                <w:rFonts w:ascii="Arial" w:hAnsi="Arial" w:cs="Arial"/>
                <w:b/>
                <w:sz w:val="20"/>
              </w:rPr>
              <w:t>Kaan Doğan ERDOĞAN</w:t>
            </w:r>
          </w:p>
        </w:tc>
        <w:tc>
          <w:tcPr>
            <w:tcW w:w="1418" w:type="dxa"/>
            <w:vMerge/>
            <w:shd w:val="clear" w:color="auto" w:fill="auto"/>
            <w:vAlign w:val="center"/>
          </w:tcPr>
          <w:p w:rsidR="00E94A0E" w:rsidRPr="00C13DB9" w:rsidRDefault="00E94A0E" w:rsidP="00D6025F">
            <w:pPr>
              <w:spacing w:after="0"/>
              <w:jc w:val="center"/>
            </w:pPr>
          </w:p>
        </w:tc>
      </w:tr>
    </w:tbl>
    <w:p w:rsidR="001A7D93" w:rsidRDefault="001A7D93"/>
    <w:p w:rsidR="001A7D93" w:rsidRDefault="001A7D93"/>
    <w:tbl>
      <w:tblPr>
        <w:tblW w:w="9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3686"/>
        <w:gridCol w:w="1843"/>
        <w:gridCol w:w="1843"/>
      </w:tblGrid>
      <w:tr w:rsidR="00E94A0E" w:rsidRPr="00FB62EC" w:rsidTr="0085620E">
        <w:trPr>
          <w:cantSplit/>
          <w:trHeight w:val="408"/>
        </w:trPr>
        <w:tc>
          <w:tcPr>
            <w:tcW w:w="1701" w:type="dxa"/>
            <w:vMerge w:val="restart"/>
            <w:vAlign w:val="center"/>
            <w:hideMark/>
          </w:tcPr>
          <w:p w:rsidR="00E94A0E" w:rsidRPr="00FB62EC" w:rsidRDefault="000E485A" w:rsidP="00D6025F">
            <w:pPr>
              <w:rPr>
                <w:rFonts w:ascii="Century Gothic" w:hAnsi="Century Gothic"/>
              </w:rPr>
            </w:pPr>
            <w:r>
              <w:rPr>
                <w:noProof/>
                <w:lang w:eastAsia="tr-TR"/>
              </w:rPr>
              <w:drawing>
                <wp:anchor distT="0" distB="0" distL="114300" distR="114300" simplePos="0" relativeHeight="251661312" behindDoc="1" locked="0" layoutInCell="1" allowOverlap="1">
                  <wp:simplePos x="0" y="0"/>
                  <wp:positionH relativeFrom="column">
                    <wp:posOffset>-1270</wp:posOffset>
                  </wp:positionH>
                  <wp:positionV relativeFrom="paragraph">
                    <wp:posOffset>8255</wp:posOffset>
                  </wp:positionV>
                  <wp:extent cx="933450" cy="914400"/>
                  <wp:effectExtent l="0" t="0" r="0" b="0"/>
                  <wp:wrapNone/>
                  <wp:docPr id="4" name="Resim 4" descr="C:\Users\ABDULLAH1\AppData\Local\Temp\1f40476c-0d5e-415a-971a-342eda14546f_Fwd selcuk logo (1).zip.46f\selcuk-logo (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ULLAH1\AppData\Local\Temp\1f40476c-0d5e-415a-971a-342eda14546f_Fwd selcuk logo (1).zip.46f\selcuk-logo (1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anchor>
              </w:drawing>
            </w:r>
          </w:p>
        </w:tc>
        <w:tc>
          <w:tcPr>
            <w:tcW w:w="3686" w:type="dxa"/>
            <w:vMerge w:val="restart"/>
            <w:vAlign w:val="center"/>
            <w:hideMark/>
          </w:tcPr>
          <w:p w:rsidR="00E94A0E" w:rsidRPr="00FB62EC" w:rsidRDefault="00CD4475" w:rsidP="00D6025F">
            <w:pPr>
              <w:jc w:val="center"/>
              <w:rPr>
                <w:b/>
                <w:bCs/>
                <w:sz w:val="36"/>
                <w:szCs w:val="32"/>
              </w:rPr>
            </w:pPr>
            <w:r>
              <w:rPr>
                <w:b/>
                <w:bCs/>
                <w:sz w:val="36"/>
                <w:szCs w:val="32"/>
              </w:rPr>
              <w:t>DÜZELTİCİ FAALİYET PROSEDÜRÜ</w:t>
            </w:r>
          </w:p>
        </w:tc>
        <w:tc>
          <w:tcPr>
            <w:tcW w:w="1843" w:type="dxa"/>
            <w:vAlign w:val="center"/>
            <w:hideMark/>
          </w:tcPr>
          <w:p w:rsidR="00E94A0E" w:rsidRPr="00C13DB9" w:rsidRDefault="00E94A0E" w:rsidP="00D6025F">
            <w:pPr>
              <w:rPr>
                <w:b/>
                <w:bCs/>
                <w:sz w:val="18"/>
                <w:szCs w:val="18"/>
              </w:rPr>
            </w:pPr>
            <w:r w:rsidRPr="00C13DB9">
              <w:rPr>
                <w:b/>
                <w:sz w:val="18"/>
                <w:szCs w:val="18"/>
              </w:rPr>
              <w:t>Doküman No</w:t>
            </w:r>
          </w:p>
        </w:tc>
        <w:tc>
          <w:tcPr>
            <w:tcW w:w="1843" w:type="dxa"/>
            <w:vAlign w:val="center"/>
          </w:tcPr>
          <w:p w:rsidR="00E94A0E" w:rsidRPr="007121BE" w:rsidRDefault="0085620E" w:rsidP="00D6025F">
            <w:pPr>
              <w:rPr>
                <w:b/>
                <w:bCs/>
                <w:sz w:val="18"/>
                <w:szCs w:val="18"/>
              </w:rPr>
            </w:pPr>
            <w:r w:rsidRPr="007121BE">
              <w:rPr>
                <w:b/>
                <w:bCs/>
                <w:sz w:val="18"/>
                <w:szCs w:val="18"/>
              </w:rPr>
              <w:t>S.Ü-KYS-</w:t>
            </w:r>
            <w:r w:rsidR="003C15E0" w:rsidRPr="007121BE">
              <w:rPr>
                <w:b/>
                <w:bCs/>
                <w:sz w:val="18"/>
                <w:szCs w:val="18"/>
              </w:rPr>
              <w:t>BİDB-PRD-</w:t>
            </w:r>
            <w:r w:rsidR="00EE7672" w:rsidRPr="007121BE">
              <w:rPr>
                <w:b/>
                <w:bCs/>
                <w:sz w:val="18"/>
                <w:szCs w:val="18"/>
              </w:rPr>
              <w:t xml:space="preserve"> 02</w:t>
            </w:r>
          </w:p>
        </w:tc>
      </w:tr>
      <w:tr w:rsidR="00E94A0E" w:rsidRPr="00FB62EC" w:rsidTr="0085620E">
        <w:trPr>
          <w:cantSplit/>
          <w:trHeight w:val="408"/>
        </w:trPr>
        <w:tc>
          <w:tcPr>
            <w:tcW w:w="1701" w:type="dxa"/>
            <w:vMerge/>
            <w:vAlign w:val="center"/>
            <w:hideMark/>
          </w:tcPr>
          <w:p w:rsidR="00E94A0E" w:rsidRPr="00FB62EC" w:rsidRDefault="00E94A0E" w:rsidP="00D6025F">
            <w:pPr>
              <w:rPr>
                <w:rFonts w:ascii="Century Gothic" w:hAnsi="Century Gothic"/>
              </w:rPr>
            </w:pPr>
          </w:p>
        </w:tc>
        <w:tc>
          <w:tcPr>
            <w:tcW w:w="3686" w:type="dxa"/>
            <w:vMerge/>
            <w:vAlign w:val="center"/>
            <w:hideMark/>
          </w:tcPr>
          <w:p w:rsidR="00E94A0E" w:rsidRPr="00FB62EC" w:rsidRDefault="00E94A0E" w:rsidP="00D6025F">
            <w:pPr>
              <w:rPr>
                <w:b/>
                <w:bCs/>
                <w:sz w:val="36"/>
                <w:szCs w:val="32"/>
              </w:rPr>
            </w:pPr>
          </w:p>
        </w:tc>
        <w:tc>
          <w:tcPr>
            <w:tcW w:w="1843" w:type="dxa"/>
            <w:vAlign w:val="center"/>
            <w:hideMark/>
          </w:tcPr>
          <w:p w:rsidR="00E94A0E" w:rsidRPr="00C13DB9" w:rsidRDefault="00E94A0E" w:rsidP="00D6025F">
            <w:pPr>
              <w:rPr>
                <w:b/>
                <w:bCs/>
                <w:sz w:val="18"/>
                <w:szCs w:val="18"/>
              </w:rPr>
            </w:pPr>
            <w:r w:rsidRPr="00C13DB9">
              <w:rPr>
                <w:b/>
                <w:sz w:val="18"/>
                <w:szCs w:val="18"/>
              </w:rPr>
              <w:t>Yayın Tarihi</w:t>
            </w:r>
          </w:p>
        </w:tc>
        <w:tc>
          <w:tcPr>
            <w:tcW w:w="1843" w:type="dxa"/>
            <w:vAlign w:val="center"/>
          </w:tcPr>
          <w:p w:rsidR="00E94A0E" w:rsidRPr="00C13DB9" w:rsidRDefault="00E94A0E" w:rsidP="00D6025F">
            <w:pPr>
              <w:rPr>
                <w:bCs/>
                <w:sz w:val="18"/>
                <w:szCs w:val="18"/>
              </w:rPr>
            </w:pPr>
            <w:r w:rsidRPr="00C13DB9">
              <w:rPr>
                <w:bCs/>
                <w:sz w:val="18"/>
                <w:szCs w:val="18"/>
              </w:rPr>
              <w:t>01.02.2018</w:t>
            </w:r>
          </w:p>
        </w:tc>
      </w:tr>
      <w:tr w:rsidR="00E94A0E" w:rsidRPr="00FB62EC" w:rsidTr="0085620E">
        <w:trPr>
          <w:cantSplit/>
          <w:trHeight w:val="408"/>
        </w:trPr>
        <w:tc>
          <w:tcPr>
            <w:tcW w:w="1701" w:type="dxa"/>
            <w:vMerge/>
            <w:vAlign w:val="center"/>
            <w:hideMark/>
          </w:tcPr>
          <w:p w:rsidR="00E94A0E" w:rsidRPr="00FB62EC" w:rsidRDefault="00E94A0E" w:rsidP="00D6025F">
            <w:pPr>
              <w:rPr>
                <w:rFonts w:ascii="Century Gothic" w:hAnsi="Century Gothic"/>
              </w:rPr>
            </w:pPr>
          </w:p>
        </w:tc>
        <w:tc>
          <w:tcPr>
            <w:tcW w:w="3686" w:type="dxa"/>
            <w:vMerge/>
            <w:vAlign w:val="center"/>
            <w:hideMark/>
          </w:tcPr>
          <w:p w:rsidR="00E94A0E" w:rsidRPr="00FB62EC" w:rsidRDefault="00E94A0E" w:rsidP="00D6025F">
            <w:pPr>
              <w:rPr>
                <w:b/>
                <w:bCs/>
                <w:sz w:val="36"/>
                <w:szCs w:val="32"/>
              </w:rPr>
            </w:pPr>
          </w:p>
        </w:tc>
        <w:tc>
          <w:tcPr>
            <w:tcW w:w="1843" w:type="dxa"/>
            <w:vAlign w:val="center"/>
            <w:hideMark/>
          </w:tcPr>
          <w:p w:rsidR="00E94A0E" w:rsidRPr="00C13DB9" w:rsidRDefault="00E94A0E" w:rsidP="00D6025F">
            <w:pPr>
              <w:rPr>
                <w:b/>
                <w:bCs/>
                <w:sz w:val="18"/>
                <w:szCs w:val="18"/>
              </w:rPr>
            </w:pPr>
            <w:r w:rsidRPr="00C13DB9">
              <w:rPr>
                <w:b/>
                <w:sz w:val="18"/>
                <w:szCs w:val="18"/>
              </w:rPr>
              <w:t>Revizyon Tarihi/No</w:t>
            </w:r>
          </w:p>
        </w:tc>
        <w:tc>
          <w:tcPr>
            <w:tcW w:w="1843" w:type="dxa"/>
            <w:vAlign w:val="center"/>
          </w:tcPr>
          <w:p w:rsidR="00E94A0E" w:rsidRPr="00C13DB9" w:rsidRDefault="00E94A0E" w:rsidP="00D6025F">
            <w:pPr>
              <w:rPr>
                <w:bCs/>
                <w:sz w:val="18"/>
                <w:szCs w:val="18"/>
              </w:rPr>
            </w:pPr>
            <w:r w:rsidRPr="00C13DB9">
              <w:rPr>
                <w:bCs/>
                <w:sz w:val="18"/>
                <w:szCs w:val="18"/>
              </w:rPr>
              <w:t>00</w:t>
            </w:r>
          </w:p>
        </w:tc>
      </w:tr>
      <w:tr w:rsidR="00E94A0E" w:rsidRPr="00FB62EC" w:rsidTr="0085620E">
        <w:trPr>
          <w:cantSplit/>
          <w:trHeight w:val="408"/>
        </w:trPr>
        <w:tc>
          <w:tcPr>
            <w:tcW w:w="1701" w:type="dxa"/>
            <w:vMerge/>
            <w:vAlign w:val="center"/>
            <w:hideMark/>
          </w:tcPr>
          <w:p w:rsidR="00E94A0E" w:rsidRPr="00FB62EC" w:rsidRDefault="00E94A0E" w:rsidP="00D6025F">
            <w:pPr>
              <w:rPr>
                <w:rFonts w:ascii="Century Gothic" w:hAnsi="Century Gothic"/>
              </w:rPr>
            </w:pPr>
          </w:p>
        </w:tc>
        <w:tc>
          <w:tcPr>
            <w:tcW w:w="3686" w:type="dxa"/>
            <w:vMerge/>
            <w:vAlign w:val="center"/>
            <w:hideMark/>
          </w:tcPr>
          <w:p w:rsidR="00E94A0E" w:rsidRPr="00FB62EC" w:rsidRDefault="00E94A0E" w:rsidP="00D6025F">
            <w:pPr>
              <w:rPr>
                <w:b/>
                <w:bCs/>
                <w:sz w:val="36"/>
                <w:szCs w:val="32"/>
              </w:rPr>
            </w:pPr>
          </w:p>
        </w:tc>
        <w:tc>
          <w:tcPr>
            <w:tcW w:w="1843" w:type="dxa"/>
            <w:vAlign w:val="center"/>
            <w:hideMark/>
          </w:tcPr>
          <w:p w:rsidR="00E94A0E" w:rsidRPr="00C13DB9" w:rsidRDefault="00E94A0E" w:rsidP="00D6025F">
            <w:pPr>
              <w:rPr>
                <w:b/>
                <w:bCs/>
                <w:sz w:val="18"/>
                <w:szCs w:val="18"/>
              </w:rPr>
            </w:pPr>
            <w:r w:rsidRPr="00C13DB9">
              <w:rPr>
                <w:b/>
                <w:sz w:val="18"/>
                <w:szCs w:val="18"/>
              </w:rPr>
              <w:t>Sayfa No</w:t>
            </w:r>
          </w:p>
        </w:tc>
        <w:tc>
          <w:tcPr>
            <w:tcW w:w="1843" w:type="dxa"/>
            <w:vAlign w:val="center"/>
          </w:tcPr>
          <w:p w:rsidR="00E94A0E" w:rsidRPr="00C13DB9" w:rsidRDefault="00E94A0E" w:rsidP="00D6025F">
            <w:pPr>
              <w:numPr>
                <w:ilvl w:val="1"/>
                <w:numId w:val="1"/>
              </w:numPr>
              <w:tabs>
                <w:tab w:val="center" w:pos="4536"/>
                <w:tab w:val="right" w:pos="9072"/>
              </w:tabs>
              <w:spacing w:after="0" w:line="240" w:lineRule="auto"/>
              <w:ind w:left="213" w:hanging="213"/>
              <w:rPr>
                <w:bCs/>
                <w:sz w:val="18"/>
                <w:szCs w:val="18"/>
              </w:rPr>
            </w:pPr>
          </w:p>
        </w:tc>
      </w:tr>
    </w:tbl>
    <w:p w:rsidR="00E94A0E" w:rsidRDefault="00E94A0E" w:rsidP="008C62E1">
      <w:pPr>
        <w:jc w:val="both"/>
        <w:rPr>
          <w:u w:val="single"/>
        </w:rPr>
      </w:pPr>
    </w:p>
    <w:p w:rsidR="007B51CC" w:rsidRPr="00E94A0E" w:rsidRDefault="00E94A0E" w:rsidP="008C62E1">
      <w:pPr>
        <w:jc w:val="both"/>
        <w:rPr>
          <w:u w:val="single"/>
        </w:rPr>
      </w:pPr>
      <w:r>
        <w:rPr>
          <w:u w:val="single"/>
        </w:rPr>
        <w:t xml:space="preserve">5.7. </w:t>
      </w:r>
      <w:r w:rsidR="007B51CC" w:rsidRPr="00E94A0E">
        <w:rPr>
          <w:u w:val="single"/>
        </w:rPr>
        <w:t>Faaliyet Sonuçlarının Analizi ve YGG Toplantılarına Sunulması</w:t>
      </w:r>
    </w:p>
    <w:p w:rsidR="007B51CC" w:rsidRDefault="007B51CC" w:rsidP="008C62E1">
      <w:pPr>
        <w:jc w:val="both"/>
      </w:pPr>
      <w:r>
        <w:t>Dönem boyunca talep edilmiş tüm düzeltici faaliyetler Yönetim Temsilcisi tarafından izlenerek; toplam adetleri, sonuçlandırılan faaliyetler ve sonuçları sonuçlandırılmamış durumda olanlar (Yönetimden talep edilecek, eğitim, yatırım, vb.), düzeltici faaliyetlerin konularına göre dağılımı, tekrarlanmamasına yönelik yönetimden eğitim, yatırım talepleri YGG toplantılarına sunulur</w:t>
      </w:r>
      <w:r w:rsidR="006B6111">
        <w:t>.</w:t>
      </w:r>
      <w:r>
        <w:t xml:space="preserve"> </w:t>
      </w:r>
      <w:r w:rsidR="006B6111">
        <w:t xml:space="preserve">Ve </w:t>
      </w:r>
      <w:r>
        <w:t>KYS’ nin gelişmesine yönelik hedeflerin ve kararların alınmasında esas alınır.</w:t>
      </w:r>
    </w:p>
    <w:p w:rsidR="007B51CC" w:rsidRPr="007A48F4" w:rsidRDefault="00AD1B48" w:rsidP="008C62E1">
      <w:pPr>
        <w:jc w:val="both"/>
        <w:rPr>
          <w:b/>
        </w:rPr>
      </w:pPr>
      <w:r>
        <w:rPr>
          <w:b/>
        </w:rPr>
        <w:t xml:space="preserve">6. </w:t>
      </w:r>
      <w:r w:rsidR="007B51CC" w:rsidRPr="007A48F4">
        <w:rPr>
          <w:b/>
        </w:rPr>
        <w:t>Ek Dokümantasyon</w:t>
      </w:r>
    </w:p>
    <w:p w:rsidR="00696AAE" w:rsidRPr="00EE7672" w:rsidRDefault="007B51CC" w:rsidP="00D86134">
      <w:pPr>
        <w:jc w:val="both"/>
      </w:pPr>
      <w:r w:rsidRPr="00EE7672">
        <w:t>Düzeltici Faaliyet Formu (</w:t>
      </w:r>
      <w:r w:rsidR="00A671DE">
        <w:t>SÜ-KYS-</w:t>
      </w:r>
      <w:r w:rsidR="00EE7672" w:rsidRPr="00EE7672">
        <w:t>BİDB-FRM-05</w:t>
      </w:r>
      <w:r w:rsidRPr="00EE7672">
        <w:t xml:space="preserve">) </w:t>
      </w:r>
    </w:p>
    <w:p w:rsidR="00E94A0E" w:rsidRDefault="00E94A0E" w:rsidP="00696AAE"/>
    <w:p w:rsidR="00E94A0E" w:rsidRDefault="00E94A0E" w:rsidP="00696AAE"/>
    <w:p w:rsidR="00E94A0E" w:rsidRDefault="00E94A0E" w:rsidP="00696AAE"/>
    <w:p w:rsidR="00E94A0E" w:rsidRDefault="00E94A0E" w:rsidP="00696AAE"/>
    <w:p w:rsidR="00E94A0E" w:rsidRDefault="00E94A0E" w:rsidP="00696AAE"/>
    <w:p w:rsidR="00E94A0E" w:rsidRDefault="00E94A0E" w:rsidP="00696AAE"/>
    <w:p w:rsidR="00E94A0E" w:rsidRDefault="00E94A0E" w:rsidP="00696AAE"/>
    <w:p w:rsidR="00E94A0E" w:rsidRDefault="00E94A0E" w:rsidP="00696AAE"/>
    <w:p w:rsidR="00E94A0E" w:rsidRDefault="00E94A0E" w:rsidP="00696AAE"/>
    <w:p w:rsidR="00E94A0E" w:rsidRDefault="00E94A0E" w:rsidP="00696AAE"/>
    <w:p w:rsidR="00E94A0E" w:rsidRDefault="00E94A0E" w:rsidP="00696AAE"/>
    <w:p w:rsidR="00E94A0E" w:rsidRDefault="00E94A0E" w:rsidP="00696AAE">
      <w:bookmarkStart w:id="1" w:name="_GoBack"/>
      <w:bookmarkEnd w:id="1"/>
    </w:p>
    <w:p w:rsidR="00E94A0E" w:rsidRDefault="00E94A0E" w:rsidP="00696AAE"/>
    <w:p w:rsidR="00E94A0E" w:rsidRDefault="00E94A0E" w:rsidP="00696AAE"/>
    <w:p w:rsidR="00A91F2B" w:rsidRDefault="00A91F2B" w:rsidP="00696AAE"/>
    <w:tbl>
      <w:tblPr>
        <w:tblW w:w="9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3922"/>
        <w:gridCol w:w="1418"/>
      </w:tblGrid>
      <w:tr w:rsidR="00E94A0E" w:rsidRPr="00C13DB9" w:rsidTr="00D6025F">
        <w:trPr>
          <w:trHeight w:val="340"/>
        </w:trPr>
        <w:tc>
          <w:tcPr>
            <w:tcW w:w="3733" w:type="dxa"/>
            <w:shd w:val="clear" w:color="auto" w:fill="auto"/>
            <w:vAlign w:val="center"/>
          </w:tcPr>
          <w:p w:rsidR="00E94A0E" w:rsidRPr="007121BE" w:rsidRDefault="00E94A0E" w:rsidP="00D6025F">
            <w:pPr>
              <w:spacing w:after="0"/>
              <w:jc w:val="center"/>
            </w:pPr>
            <w:r w:rsidRPr="007121BE">
              <w:t>Hazırlayan Kalite Yönetim Temsilcisi</w:t>
            </w:r>
          </w:p>
        </w:tc>
        <w:tc>
          <w:tcPr>
            <w:tcW w:w="3922" w:type="dxa"/>
            <w:shd w:val="clear" w:color="auto" w:fill="auto"/>
            <w:vAlign w:val="center"/>
          </w:tcPr>
          <w:p w:rsidR="00E94A0E" w:rsidRPr="007121BE" w:rsidRDefault="00E94A0E" w:rsidP="00D6025F">
            <w:pPr>
              <w:spacing w:after="0"/>
              <w:jc w:val="center"/>
            </w:pPr>
            <w:r w:rsidRPr="007121BE">
              <w:t>Onaylayan Daire Başkanı</w:t>
            </w:r>
          </w:p>
        </w:tc>
        <w:tc>
          <w:tcPr>
            <w:tcW w:w="1418" w:type="dxa"/>
            <w:vMerge w:val="restart"/>
            <w:shd w:val="clear" w:color="auto" w:fill="auto"/>
            <w:vAlign w:val="center"/>
          </w:tcPr>
          <w:p w:rsidR="00E94A0E" w:rsidRPr="00C13DB9" w:rsidRDefault="00E94A0E" w:rsidP="00D6025F">
            <w:pPr>
              <w:spacing w:after="0"/>
              <w:jc w:val="center"/>
            </w:pPr>
            <w:r w:rsidRPr="00C13DB9">
              <w:t>Sayfa No</w:t>
            </w:r>
          </w:p>
          <w:p w:rsidR="00E94A0E" w:rsidRPr="00C13DB9" w:rsidRDefault="00A056C8" w:rsidP="00D6025F">
            <w:pPr>
              <w:spacing w:after="0"/>
              <w:ind w:left="28"/>
              <w:jc w:val="center"/>
            </w:pPr>
            <w:r>
              <w:t>3</w:t>
            </w:r>
            <w:r w:rsidR="00E94A0E">
              <w:t>/3</w:t>
            </w:r>
          </w:p>
        </w:tc>
      </w:tr>
      <w:tr w:rsidR="00E94A0E" w:rsidRPr="00C13DB9" w:rsidTr="00D6025F">
        <w:trPr>
          <w:trHeight w:val="340"/>
        </w:trPr>
        <w:tc>
          <w:tcPr>
            <w:tcW w:w="3733" w:type="dxa"/>
            <w:shd w:val="clear" w:color="auto" w:fill="auto"/>
            <w:vAlign w:val="center"/>
          </w:tcPr>
          <w:p w:rsidR="00E94A0E" w:rsidRPr="007121BE" w:rsidRDefault="00E94A0E" w:rsidP="00D6025F">
            <w:pPr>
              <w:spacing w:after="0"/>
              <w:jc w:val="center"/>
              <w:rPr>
                <w:b/>
              </w:rPr>
            </w:pPr>
            <w:r w:rsidRPr="007121BE">
              <w:rPr>
                <w:b/>
              </w:rPr>
              <w:t>Abdullah BAŞOĞUL</w:t>
            </w:r>
          </w:p>
        </w:tc>
        <w:tc>
          <w:tcPr>
            <w:tcW w:w="3922" w:type="dxa"/>
            <w:shd w:val="clear" w:color="auto" w:fill="auto"/>
            <w:vAlign w:val="center"/>
          </w:tcPr>
          <w:p w:rsidR="00E94A0E" w:rsidRPr="007121BE" w:rsidRDefault="000E485A" w:rsidP="00D6025F">
            <w:pPr>
              <w:spacing w:after="0"/>
              <w:jc w:val="center"/>
              <w:rPr>
                <w:b/>
              </w:rPr>
            </w:pPr>
            <w:r w:rsidRPr="007121BE">
              <w:rPr>
                <w:rFonts w:ascii="Arial" w:hAnsi="Arial" w:cs="Arial"/>
                <w:b/>
                <w:sz w:val="20"/>
              </w:rPr>
              <w:t>Kaan Doğan ERDOĞAN</w:t>
            </w:r>
          </w:p>
        </w:tc>
        <w:tc>
          <w:tcPr>
            <w:tcW w:w="1418" w:type="dxa"/>
            <w:vMerge/>
            <w:shd w:val="clear" w:color="auto" w:fill="auto"/>
            <w:vAlign w:val="center"/>
          </w:tcPr>
          <w:p w:rsidR="00E94A0E" w:rsidRPr="00C13DB9" w:rsidRDefault="00E94A0E" w:rsidP="00D6025F">
            <w:pPr>
              <w:spacing w:after="0"/>
              <w:jc w:val="center"/>
            </w:pPr>
          </w:p>
        </w:tc>
      </w:tr>
    </w:tbl>
    <w:p w:rsidR="009C344C" w:rsidRDefault="009C344C" w:rsidP="002D71BB"/>
    <w:sectPr w:rsidR="009C34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2E8" w:rsidRDefault="00F922E8" w:rsidP="007B51CC">
      <w:pPr>
        <w:spacing w:after="0" w:line="240" w:lineRule="auto"/>
      </w:pPr>
      <w:r>
        <w:separator/>
      </w:r>
    </w:p>
  </w:endnote>
  <w:endnote w:type="continuationSeparator" w:id="0">
    <w:p w:rsidR="00F922E8" w:rsidRDefault="00F922E8" w:rsidP="007B5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2E8" w:rsidRDefault="00F922E8" w:rsidP="007B51CC">
      <w:pPr>
        <w:spacing w:after="0" w:line="240" w:lineRule="auto"/>
      </w:pPr>
      <w:r>
        <w:separator/>
      </w:r>
    </w:p>
  </w:footnote>
  <w:footnote w:type="continuationSeparator" w:id="0">
    <w:p w:rsidR="00F922E8" w:rsidRDefault="00F922E8" w:rsidP="007B5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80D6B"/>
    <w:multiLevelType w:val="hybridMultilevel"/>
    <w:tmpl w:val="CFC2E6CA"/>
    <w:lvl w:ilvl="0" w:tplc="1F0A35DA">
      <w:start w:val="1"/>
      <w:numFmt w:val="decimal"/>
      <w:lvlText w:val="%1-4"/>
      <w:lvlJc w:val="left"/>
      <w:pPr>
        <w:ind w:left="1440" w:hanging="360"/>
      </w:pPr>
      <w:rPr>
        <w:rFonts w:hint="default"/>
      </w:rPr>
    </w:lvl>
    <w:lvl w:ilvl="1" w:tplc="ECC6238A">
      <w:start w:val="1"/>
      <w:numFmt w:val="decimal"/>
      <w:lvlText w:val="%2-3"/>
      <w:lvlJc w:val="left"/>
      <w:pPr>
        <w:ind w:left="502"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28"/>
    <w:rsid w:val="00017173"/>
    <w:rsid w:val="000535A5"/>
    <w:rsid w:val="000A2D1F"/>
    <w:rsid w:val="000B731B"/>
    <w:rsid w:val="000E485A"/>
    <w:rsid w:val="001A7D93"/>
    <w:rsid w:val="001C2BD9"/>
    <w:rsid w:val="002800D4"/>
    <w:rsid w:val="00294B75"/>
    <w:rsid w:val="002D71BB"/>
    <w:rsid w:val="00331F3B"/>
    <w:rsid w:val="0034218F"/>
    <w:rsid w:val="00376206"/>
    <w:rsid w:val="003C15E0"/>
    <w:rsid w:val="00411ECC"/>
    <w:rsid w:val="004F2C8B"/>
    <w:rsid w:val="004F3805"/>
    <w:rsid w:val="00500C9C"/>
    <w:rsid w:val="005543B2"/>
    <w:rsid w:val="00556BDD"/>
    <w:rsid w:val="006107D8"/>
    <w:rsid w:val="00673587"/>
    <w:rsid w:val="0067471A"/>
    <w:rsid w:val="006858FA"/>
    <w:rsid w:val="00696AAE"/>
    <w:rsid w:val="006B6111"/>
    <w:rsid w:val="006F0C79"/>
    <w:rsid w:val="0070786A"/>
    <w:rsid w:val="007121BE"/>
    <w:rsid w:val="0076268F"/>
    <w:rsid w:val="007A48F4"/>
    <w:rsid w:val="007B51CC"/>
    <w:rsid w:val="007B5716"/>
    <w:rsid w:val="0085620E"/>
    <w:rsid w:val="00897071"/>
    <w:rsid w:val="008C62E1"/>
    <w:rsid w:val="008D5DD1"/>
    <w:rsid w:val="008F5E87"/>
    <w:rsid w:val="0091530E"/>
    <w:rsid w:val="009A16D9"/>
    <w:rsid w:val="009C344C"/>
    <w:rsid w:val="00A056C8"/>
    <w:rsid w:val="00A37B46"/>
    <w:rsid w:val="00A6100A"/>
    <w:rsid w:val="00A671DE"/>
    <w:rsid w:val="00A91F2B"/>
    <w:rsid w:val="00AA0578"/>
    <w:rsid w:val="00AA6CB1"/>
    <w:rsid w:val="00AD1B48"/>
    <w:rsid w:val="00AE3A6E"/>
    <w:rsid w:val="00CD4475"/>
    <w:rsid w:val="00D86134"/>
    <w:rsid w:val="00E762A1"/>
    <w:rsid w:val="00E94A0E"/>
    <w:rsid w:val="00EB144E"/>
    <w:rsid w:val="00EE597D"/>
    <w:rsid w:val="00EE7672"/>
    <w:rsid w:val="00EF6B28"/>
    <w:rsid w:val="00F922E8"/>
    <w:rsid w:val="00FC04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E5C9F"/>
  <w15:chartTrackingRefBased/>
  <w15:docId w15:val="{07A27D6A-9678-4F02-9920-77BBD719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1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2">
    <w:name w:val="Tablo Kılavuzu2"/>
    <w:basedOn w:val="NormalTablo"/>
    <w:next w:val="TabloKlavuzu"/>
    <w:uiPriority w:val="39"/>
    <w:rsid w:val="00696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696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696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B51C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51CC"/>
  </w:style>
  <w:style w:type="paragraph" w:styleId="AltBilgi">
    <w:name w:val="footer"/>
    <w:basedOn w:val="Normal"/>
    <w:link w:val="AltBilgiChar"/>
    <w:uiPriority w:val="99"/>
    <w:unhideWhenUsed/>
    <w:rsid w:val="007B51C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51CC"/>
  </w:style>
  <w:style w:type="paragraph" w:styleId="ListeParagraf">
    <w:name w:val="List Paragraph"/>
    <w:basedOn w:val="Normal"/>
    <w:uiPriority w:val="34"/>
    <w:qFormat/>
    <w:rsid w:val="008C62E1"/>
    <w:pPr>
      <w:ind w:left="720"/>
      <w:contextualSpacing/>
    </w:pPr>
  </w:style>
  <w:style w:type="character" w:customStyle="1" w:styleId="stbilgiChar0">
    <w:name w:val="Üstbilgi Char"/>
    <w:basedOn w:val="VarsaylanParagrafYazTipi"/>
    <w:uiPriority w:val="99"/>
    <w:rsid w:val="00E94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BD9D3-5E82-4526-9DA9-415253BA6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Pages>
  <Words>706</Words>
  <Characters>4029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ABDULLAH1</cp:lastModifiedBy>
  <cp:revision>25</cp:revision>
  <dcterms:created xsi:type="dcterms:W3CDTF">2018-03-02T08:23:00Z</dcterms:created>
  <dcterms:modified xsi:type="dcterms:W3CDTF">2024-02-02T09:25:00Z</dcterms:modified>
</cp:coreProperties>
</file>